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9F3" w:rsidRPr="00114D4C" w:rsidRDefault="0078572E" w:rsidP="009809F3">
      <w:pPr>
        <w:pStyle w:val="a9"/>
        <w:spacing w:line="240" w:lineRule="auto"/>
        <w:ind w:left="5040"/>
        <w:jc w:val="left"/>
        <w:rPr>
          <w:b w:val="0"/>
          <w:sz w:val="28"/>
          <w:szCs w:val="28"/>
        </w:rPr>
      </w:pPr>
      <w:r w:rsidRPr="00114D4C">
        <w:rPr>
          <w:b w:val="0"/>
          <w:sz w:val="28"/>
          <w:szCs w:val="28"/>
        </w:rPr>
        <w:t xml:space="preserve">Приложение № </w:t>
      </w:r>
      <w:r w:rsidR="000F74A1" w:rsidRPr="00114D4C">
        <w:rPr>
          <w:b w:val="0"/>
          <w:sz w:val="28"/>
          <w:szCs w:val="28"/>
        </w:rPr>
        <w:t>11</w:t>
      </w:r>
      <w:r w:rsidRPr="00114D4C">
        <w:rPr>
          <w:b w:val="0"/>
          <w:sz w:val="28"/>
          <w:szCs w:val="28"/>
        </w:rPr>
        <w:t xml:space="preserve"> </w:t>
      </w:r>
    </w:p>
    <w:p w:rsidR="009809F3" w:rsidRPr="006F1CEF" w:rsidRDefault="0078572E" w:rsidP="00A105C3">
      <w:pPr>
        <w:pStyle w:val="a9"/>
        <w:spacing w:line="240" w:lineRule="auto"/>
        <w:ind w:left="5040"/>
        <w:jc w:val="left"/>
        <w:rPr>
          <w:b w:val="0"/>
          <w:sz w:val="28"/>
          <w:szCs w:val="28"/>
        </w:rPr>
      </w:pPr>
      <w:r w:rsidRPr="00114D4C">
        <w:rPr>
          <w:b w:val="0"/>
          <w:sz w:val="28"/>
          <w:szCs w:val="28"/>
        </w:rPr>
        <w:t xml:space="preserve">к </w:t>
      </w:r>
      <w:r w:rsidR="00A105C3" w:rsidRPr="00114D4C">
        <w:rPr>
          <w:b w:val="0"/>
          <w:sz w:val="28"/>
          <w:szCs w:val="28"/>
        </w:rPr>
        <w:t>приказу</w:t>
      </w:r>
    </w:p>
    <w:p w:rsidR="0070416A" w:rsidRDefault="0070416A" w:rsidP="00A105C3">
      <w:pPr>
        <w:pStyle w:val="a9"/>
        <w:spacing w:line="240" w:lineRule="auto"/>
        <w:ind w:left="504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Государственной корпорации </w:t>
      </w:r>
    </w:p>
    <w:p w:rsidR="0070416A" w:rsidRPr="0070416A" w:rsidRDefault="0070416A" w:rsidP="00A105C3">
      <w:pPr>
        <w:pStyle w:val="a9"/>
        <w:spacing w:line="240" w:lineRule="auto"/>
        <w:ind w:left="504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«Ростехнологии»</w:t>
      </w:r>
    </w:p>
    <w:p w:rsidR="0078572E" w:rsidRPr="00114D4C" w:rsidRDefault="0078572E" w:rsidP="009809F3">
      <w:pPr>
        <w:pStyle w:val="a9"/>
        <w:spacing w:line="240" w:lineRule="auto"/>
        <w:ind w:left="5040"/>
        <w:jc w:val="left"/>
        <w:rPr>
          <w:b w:val="0"/>
          <w:sz w:val="28"/>
          <w:szCs w:val="28"/>
        </w:rPr>
      </w:pPr>
      <w:r w:rsidRPr="00114D4C">
        <w:rPr>
          <w:b w:val="0"/>
          <w:sz w:val="28"/>
          <w:szCs w:val="28"/>
        </w:rPr>
        <w:t>от «___»__________201</w:t>
      </w:r>
      <w:r w:rsidR="006A0E86" w:rsidRPr="00114D4C">
        <w:rPr>
          <w:b w:val="0"/>
          <w:sz w:val="28"/>
          <w:szCs w:val="28"/>
        </w:rPr>
        <w:t>2</w:t>
      </w:r>
      <w:r w:rsidRPr="00114D4C">
        <w:rPr>
          <w:b w:val="0"/>
          <w:sz w:val="28"/>
          <w:szCs w:val="28"/>
        </w:rPr>
        <w:t xml:space="preserve"> г</w:t>
      </w:r>
      <w:r w:rsidR="006F1CEF">
        <w:rPr>
          <w:b w:val="0"/>
          <w:sz w:val="28"/>
          <w:szCs w:val="28"/>
          <w:lang w:val="en-US"/>
        </w:rPr>
        <w:t xml:space="preserve"> </w:t>
      </w:r>
      <w:r w:rsidRPr="00114D4C">
        <w:rPr>
          <w:b w:val="0"/>
          <w:sz w:val="28"/>
          <w:szCs w:val="28"/>
        </w:rPr>
        <w:t>№ ___</w:t>
      </w:r>
    </w:p>
    <w:p w:rsidR="00E55873" w:rsidRPr="00114D4C" w:rsidRDefault="00E55873" w:rsidP="009809F3">
      <w:pPr>
        <w:pStyle w:val="a9"/>
        <w:spacing w:line="240" w:lineRule="auto"/>
        <w:ind w:left="720"/>
      </w:pPr>
    </w:p>
    <w:p w:rsidR="00E55873" w:rsidRPr="00114D4C" w:rsidRDefault="00E55873" w:rsidP="00613B84">
      <w:pPr>
        <w:pStyle w:val="a9"/>
      </w:pPr>
    </w:p>
    <w:p w:rsidR="00E55873" w:rsidRPr="00114D4C" w:rsidRDefault="00E55873" w:rsidP="00613B84">
      <w:pPr>
        <w:pStyle w:val="a9"/>
      </w:pPr>
    </w:p>
    <w:p w:rsidR="00E55873" w:rsidRPr="00114D4C" w:rsidRDefault="00E55873" w:rsidP="00613B84">
      <w:pPr>
        <w:pStyle w:val="a9"/>
      </w:pPr>
    </w:p>
    <w:p w:rsidR="00613B84" w:rsidRPr="00114D4C" w:rsidRDefault="00613B84" w:rsidP="00613B84">
      <w:pPr>
        <w:pStyle w:val="a9"/>
      </w:pPr>
    </w:p>
    <w:p w:rsidR="00507A3A" w:rsidRPr="00114D4C" w:rsidRDefault="00507A3A" w:rsidP="00613B84">
      <w:pPr>
        <w:pStyle w:val="a9"/>
      </w:pPr>
    </w:p>
    <w:p w:rsidR="0078572E" w:rsidRPr="00114D4C" w:rsidRDefault="0078572E" w:rsidP="00613B84">
      <w:pPr>
        <w:pStyle w:val="a9"/>
      </w:pPr>
    </w:p>
    <w:p w:rsidR="0078572E" w:rsidRPr="00114D4C" w:rsidRDefault="0078572E" w:rsidP="00613B84">
      <w:pPr>
        <w:pStyle w:val="a9"/>
      </w:pPr>
    </w:p>
    <w:p w:rsidR="00507A3A" w:rsidRPr="00114D4C" w:rsidRDefault="00507A3A" w:rsidP="00613B84">
      <w:pPr>
        <w:pStyle w:val="a9"/>
      </w:pPr>
    </w:p>
    <w:p w:rsidR="00613B84" w:rsidRPr="00114D4C" w:rsidRDefault="00613B84" w:rsidP="00613B84">
      <w:pPr>
        <w:pStyle w:val="a9"/>
      </w:pPr>
    </w:p>
    <w:p w:rsidR="00774AA9" w:rsidRPr="0070416A" w:rsidRDefault="00774AA9" w:rsidP="00613B84">
      <w:pPr>
        <w:pStyle w:val="a9"/>
        <w:keepNext/>
        <w:keepLines/>
        <w:spacing w:before="240" w:after="240"/>
        <w:ind w:firstLine="0"/>
        <w:rPr>
          <w:kern w:val="28"/>
          <w:sz w:val="36"/>
          <w:szCs w:val="36"/>
        </w:rPr>
      </w:pPr>
      <w:r w:rsidRPr="00114D4C">
        <w:rPr>
          <w:kern w:val="28"/>
          <w:sz w:val="36"/>
          <w:szCs w:val="36"/>
        </w:rPr>
        <w:t xml:space="preserve">Инструкция </w:t>
      </w:r>
    </w:p>
    <w:p w:rsidR="00774AA9" w:rsidRPr="0070416A" w:rsidRDefault="00774AA9" w:rsidP="00774AA9">
      <w:pPr>
        <w:pStyle w:val="a9"/>
        <w:keepNext/>
        <w:keepLines/>
        <w:ind w:firstLine="0"/>
        <w:rPr>
          <w:kern w:val="28"/>
          <w:sz w:val="36"/>
          <w:szCs w:val="36"/>
        </w:rPr>
      </w:pPr>
      <w:r w:rsidRPr="00114D4C">
        <w:rPr>
          <w:kern w:val="28"/>
          <w:sz w:val="36"/>
          <w:szCs w:val="36"/>
        </w:rPr>
        <w:t xml:space="preserve">по предварительной проверке бюджетов </w:t>
      </w:r>
    </w:p>
    <w:p w:rsidR="00B27C90" w:rsidRPr="00114D4C" w:rsidRDefault="00E00A01" w:rsidP="00774AA9">
      <w:pPr>
        <w:pStyle w:val="a9"/>
        <w:keepNext/>
        <w:keepLines/>
        <w:ind w:firstLine="0"/>
        <w:rPr>
          <w:kern w:val="28"/>
          <w:sz w:val="36"/>
          <w:szCs w:val="36"/>
        </w:rPr>
      </w:pPr>
      <w:r w:rsidRPr="00114D4C">
        <w:rPr>
          <w:kern w:val="28"/>
          <w:sz w:val="36"/>
          <w:szCs w:val="36"/>
        </w:rPr>
        <w:t>организаций</w:t>
      </w:r>
      <w:r w:rsidR="00B27C90" w:rsidRPr="00114D4C">
        <w:rPr>
          <w:kern w:val="28"/>
          <w:sz w:val="36"/>
          <w:szCs w:val="36"/>
        </w:rPr>
        <w:t xml:space="preserve"> Корпорации</w:t>
      </w:r>
      <w:r w:rsidRPr="00114D4C">
        <w:rPr>
          <w:kern w:val="28"/>
          <w:sz w:val="36"/>
          <w:szCs w:val="36"/>
        </w:rPr>
        <w:t xml:space="preserve"> и</w:t>
      </w:r>
      <w:r w:rsidR="00B27C90" w:rsidRPr="00114D4C">
        <w:rPr>
          <w:kern w:val="28"/>
          <w:sz w:val="36"/>
          <w:szCs w:val="36"/>
        </w:rPr>
        <w:t xml:space="preserve"> сводных бюджетов</w:t>
      </w:r>
      <w:r w:rsidRPr="00114D4C">
        <w:rPr>
          <w:kern w:val="28"/>
          <w:sz w:val="36"/>
          <w:szCs w:val="36"/>
        </w:rPr>
        <w:t xml:space="preserve"> Холдингов</w:t>
      </w:r>
      <w:r w:rsidR="00B27C90" w:rsidRPr="00114D4C">
        <w:rPr>
          <w:kern w:val="28"/>
          <w:sz w:val="36"/>
          <w:szCs w:val="36"/>
        </w:rPr>
        <w:t xml:space="preserve">, </w:t>
      </w:r>
    </w:p>
    <w:p w:rsidR="00B27C90" w:rsidRPr="00114D4C" w:rsidRDefault="00B27C90" w:rsidP="00B27C90">
      <w:pPr>
        <w:pStyle w:val="a9"/>
        <w:keepNext/>
        <w:keepLines/>
        <w:ind w:firstLine="0"/>
        <w:rPr>
          <w:kern w:val="28"/>
          <w:sz w:val="36"/>
          <w:szCs w:val="36"/>
        </w:rPr>
      </w:pPr>
      <w:r w:rsidRPr="00114D4C">
        <w:rPr>
          <w:kern w:val="28"/>
          <w:sz w:val="36"/>
          <w:szCs w:val="36"/>
        </w:rPr>
        <w:t>с</w:t>
      </w:r>
      <w:r w:rsidR="00774AA9" w:rsidRPr="00114D4C">
        <w:rPr>
          <w:kern w:val="28"/>
          <w:sz w:val="36"/>
          <w:szCs w:val="36"/>
        </w:rPr>
        <w:t xml:space="preserve">формированных в соответствии с </w:t>
      </w:r>
      <w:r w:rsidRPr="00114D4C">
        <w:rPr>
          <w:kern w:val="28"/>
          <w:sz w:val="36"/>
          <w:szCs w:val="36"/>
        </w:rPr>
        <w:t>Порядком формирования бюджета Корпорац</w:t>
      </w:r>
      <w:proofErr w:type="gramStart"/>
      <w:r w:rsidRPr="00114D4C">
        <w:rPr>
          <w:kern w:val="28"/>
          <w:sz w:val="36"/>
          <w:szCs w:val="36"/>
        </w:rPr>
        <w:t>ии и ее</w:t>
      </w:r>
      <w:proofErr w:type="gramEnd"/>
      <w:r w:rsidRPr="00114D4C">
        <w:rPr>
          <w:kern w:val="28"/>
          <w:sz w:val="36"/>
          <w:szCs w:val="36"/>
        </w:rPr>
        <w:t xml:space="preserve"> организаций на 201</w:t>
      </w:r>
      <w:r w:rsidR="006A0E86" w:rsidRPr="00114D4C">
        <w:rPr>
          <w:kern w:val="28"/>
          <w:sz w:val="36"/>
          <w:szCs w:val="36"/>
        </w:rPr>
        <w:t>3</w:t>
      </w:r>
      <w:r w:rsidRPr="00114D4C">
        <w:rPr>
          <w:kern w:val="28"/>
          <w:sz w:val="36"/>
          <w:szCs w:val="36"/>
        </w:rPr>
        <w:t xml:space="preserve"> год</w:t>
      </w:r>
    </w:p>
    <w:p w:rsidR="00E00A01" w:rsidRPr="00114D4C" w:rsidRDefault="00E00A01" w:rsidP="00B27C90">
      <w:pPr>
        <w:pStyle w:val="a9"/>
        <w:keepNext/>
        <w:keepLines/>
        <w:ind w:firstLine="0"/>
        <w:rPr>
          <w:kern w:val="28"/>
          <w:sz w:val="36"/>
          <w:szCs w:val="36"/>
        </w:rPr>
      </w:pPr>
    </w:p>
    <w:p w:rsidR="00A679CF" w:rsidRPr="00114D4C" w:rsidRDefault="00A679CF">
      <w:pPr>
        <w:jc w:val="center"/>
      </w:pPr>
    </w:p>
    <w:p w:rsidR="00613B84" w:rsidRPr="00114D4C" w:rsidRDefault="00613B84">
      <w:pPr>
        <w:jc w:val="center"/>
      </w:pPr>
    </w:p>
    <w:p w:rsidR="00613B84" w:rsidRPr="00114D4C" w:rsidRDefault="00613B84">
      <w:pPr>
        <w:jc w:val="center"/>
      </w:pPr>
    </w:p>
    <w:p w:rsidR="00651DDC" w:rsidRPr="00114D4C" w:rsidRDefault="00651DDC" w:rsidP="00B27C90">
      <w:pPr>
        <w:ind w:firstLine="0"/>
      </w:pPr>
    </w:p>
    <w:p w:rsidR="00651DDC" w:rsidRPr="00114D4C" w:rsidRDefault="00651DDC">
      <w:pPr>
        <w:jc w:val="center"/>
      </w:pPr>
    </w:p>
    <w:p w:rsidR="00651DDC" w:rsidRPr="00114D4C" w:rsidRDefault="00651DDC">
      <w:pPr>
        <w:jc w:val="center"/>
      </w:pPr>
    </w:p>
    <w:p w:rsidR="00651DDC" w:rsidRPr="00114D4C" w:rsidRDefault="00651DDC">
      <w:pPr>
        <w:jc w:val="center"/>
      </w:pPr>
    </w:p>
    <w:p w:rsidR="00651DDC" w:rsidRPr="00114D4C" w:rsidRDefault="00651DDC">
      <w:pPr>
        <w:jc w:val="center"/>
      </w:pPr>
    </w:p>
    <w:p w:rsidR="00651DDC" w:rsidRPr="00114D4C" w:rsidRDefault="00651DDC">
      <w:pPr>
        <w:jc w:val="center"/>
      </w:pPr>
    </w:p>
    <w:p w:rsidR="00651DDC" w:rsidRPr="00114D4C" w:rsidRDefault="00651DDC">
      <w:pPr>
        <w:jc w:val="center"/>
      </w:pPr>
    </w:p>
    <w:p w:rsidR="00651DDC" w:rsidRPr="00114D4C" w:rsidRDefault="00651DDC">
      <w:pPr>
        <w:jc w:val="center"/>
      </w:pPr>
    </w:p>
    <w:p w:rsidR="00613B84" w:rsidRPr="00114D4C" w:rsidRDefault="00613B84">
      <w:pPr>
        <w:jc w:val="center"/>
      </w:pPr>
    </w:p>
    <w:p w:rsidR="00A679CF" w:rsidRPr="00114D4C" w:rsidRDefault="00774AA9" w:rsidP="00F91495">
      <w:pPr>
        <w:jc w:val="center"/>
        <w:rPr>
          <w:sz w:val="28"/>
          <w:szCs w:val="28"/>
        </w:rPr>
      </w:pPr>
      <w:r w:rsidRPr="00114D4C">
        <w:rPr>
          <w:sz w:val="28"/>
          <w:szCs w:val="28"/>
        </w:rPr>
        <w:t>20</w:t>
      </w:r>
      <w:r w:rsidRPr="00114D4C">
        <w:rPr>
          <w:sz w:val="28"/>
          <w:szCs w:val="28"/>
          <w:lang w:val="en-US"/>
        </w:rPr>
        <w:t>1</w:t>
      </w:r>
      <w:r w:rsidR="006A0E86" w:rsidRPr="00114D4C">
        <w:rPr>
          <w:sz w:val="28"/>
          <w:szCs w:val="28"/>
        </w:rPr>
        <w:t>2</w:t>
      </w:r>
      <w:r w:rsidR="00A679CF" w:rsidRPr="00114D4C">
        <w:rPr>
          <w:sz w:val="28"/>
          <w:szCs w:val="28"/>
        </w:rPr>
        <w:t xml:space="preserve"> г.</w:t>
      </w:r>
    </w:p>
    <w:p w:rsidR="00613B84" w:rsidRPr="00114D4C" w:rsidRDefault="00613B84">
      <w:pPr>
        <w:jc w:val="center"/>
        <w:rPr>
          <w:sz w:val="28"/>
          <w:szCs w:val="28"/>
        </w:rPr>
        <w:sectPr w:rsidR="00613B84" w:rsidRPr="00114D4C" w:rsidSect="00621F2C">
          <w:footerReference w:type="even" r:id="rId8"/>
          <w:footerReference w:type="default" r:id="rId9"/>
          <w:pgSz w:w="11906" w:h="16838"/>
          <w:pgMar w:top="567" w:right="567" w:bottom="567" w:left="1134" w:header="709" w:footer="709" w:gutter="0"/>
          <w:cols w:space="708"/>
          <w:titlePg/>
          <w:docGrid w:linePitch="360"/>
        </w:sectPr>
      </w:pPr>
    </w:p>
    <w:p w:rsidR="00613B84" w:rsidRPr="00114D4C" w:rsidRDefault="00621F2C">
      <w:pPr>
        <w:jc w:val="center"/>
        <w:rPr>
          <w:sz w:val="28"/>
          <w:szCs w:val="28"/>
        </w:rPr>
      </w:pPr>
      <w:r w:rsidRPr="00114D4C">
        <w:rPr>
          <w:sz w:val="28"/>
          <w:szCs w:val="28"/>
        </w:rPr>
        <w:lastRenderedPageBreak/>
        <w:t>СОДЕРЖАНИЕ</w:t>
      </w:r>
    </w:p>
    <w:p w:rsidR="00621F2C" w:rsidRPr="00114D4C" w:rsidRDefault="00621F2C">
      <w:pPr>
        <w:jc w:val="center"/>
        <w:rPr>
          <w:sz w:val="28"/>
          <w:szCs w:val="28"/>
        </w:rPr>
      </w:pPr>
    </w:p>
    <w:p w:rsidR="00114D4C" w:rsidRDefault="00C0594B">
      <w:pPr>
        <w:pStyle w:val="10"/>
        <w:tabs>
          <w:tab w:val="left" w:pos="1200"/>
          <w:tab w:val="right" w:leader="dot" w:pos="10195"/>
        </w:tabs>
        <w:rPr>
          <w:b w:val="0"/>
          <w:bCs w:val="0"/>
          <w:caps w:val="0"/>
          <w:noProof/>
          <w:sz w:val="22"/>
          <w:szCs w:val="22"/>
        </w:rPr>
      </w:pPr>
      <w:r w:rsidRPr="00C0594B">
        <w:rPr>
          <w:b w:val="0"/>
          <w:bCs w:val="0"/>
          <w:caps w:val="0"/>
        </w:rPr>
        <w:fldChar w:fldCharType="begin"/>
      </w:r>
      <w:r w:rsidR="00621F2C" w:rsidRPr="00114D4C">
        <w:rPr>
          <w:b w:val="0"/>
          <w:bCs w:val="0"/>
          <w:caps w:val="0"/>
        </w:rPr>
        <w:instrText xml:space="preserve"> TOC \o "1-3" \h \z \u </w:instrText>
      </w:r>
      <w:r w:rsidRPr="00C0594B">
        <w:rPr>
          <w:b w:val="0"/>
          <w:bCs w:val="0"/>
          <w:caps w:val="0"/>
        </w:rPr>
        <w:fldChar w:fldCharType="separate"/>
      </w:r>
      <w:hyperlink w:anchor="_Toc338849958" w:history="1">
        <w:r w:rsidR="00114D4C" w:rsidRPr="00315E61">
          <w:rPr>
            <w:rStyle w:val="a8"/>
            <w:noProof/>
          </w:rPr>
          <w:t>1.</w:t>
        </w:r>
        <w:r w:rsidR="00114D4C">
          <w:rPr>
            <w:b w:val="0"/>
            <w:bCs w:val="0"/>
            <w:caps w:val="0"/>
            <w:noProof/>
            <w:sz w:val="22"/>
            <w:szCs w:val="22"/>
          </w:rPr>
          <w:tab/>
        </w:r>
        <w:r w:rsidR="00114D4C" w:rsidRPr="00315E61">
          <w:rPr>
            <w:rStyle w:val="a8"/>
            <w:noProof/>
          </w:rPr>
          <w:t>Общие положения</w:t>
        </w:r>
        <w:r w:rsidR="00114D4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114D4C">
          <w:rPr>
            <w:noProof/>
            <w:webHidden/>
          </w:rPr>
          <w:instrText xml:space="preserve"> PAGEREF _Toc338849958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14D4C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114D4C" w:rsidRDefault="00C0594B">
      <w:pPr>
        <w:pStyle w:val="10"/>
        <w:tabs>
          <w:tab w:val="left" w:pos="1200"/>
          <w:tab w:val="right" w:leader="dot" w:pos="10195"/>
        </w:tabs>
        <w:rPr>
          <w:b w:val="0"/>
          <w:bCs w:val="0"/>
          <w:caps w:val="0"/>
          <w:noProof/>
          <w:sz w:val="22"/>
          <w:szCs w:val="22"/>
        </w:rPr>
      </w:pPr>
      <w:hyperlink w:anchor="_Toc338849959" w:history="1">
        <w:r w:rsidR="00114D4C" w:rsidRPr="00315E61">
          <w:rPr>
            <w:rStyle w:val="a8"/>
            <w:noProof/>
          </w:rPr>
          <w:t>2.</w:t>
        </w:r>
        <w:r w:rsidR="00114D4C">
          <w:rPr>
            <w:b w:val="0"/>
            <w:bCs w:val="0"/>
            <w:caps w:val="0"/>
            <w:noProof/>
            <w:sz w:val="22"/>
            <w:szCs w:val="22"/>
          </w:rPr>
          <w:tab/>
        </w:r>
        <w:r w:rsidR="00114D4C" w:rsidRPr="00315E61">
          <w:rPr>
            <w:rStyle w:val="a8"/>
            <w:noProof/>
          </w:rPr>
          <w:t>Этапы рассмотрения бюджета</w:t>
        </w:r>
        <w:r w:rsidR="00114D4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114D4C">
          <w:rPr>
            <w:noProof/>
            <w:webHidden/>
          </w:rPr>
          <w:instrText xml:space="preserve"> PAGEREF _Toc338849959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14D4C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114D4C" w:rsidRDefault="00C0594B">
      <w:pPr>
        <w:pStyle w:val="10"/>
        <w:tabs>
          <w:tab w:val="left" w:pos="1200"/>
          <w:tab w:val="right" w:leader="dot" w:pos="10195"/>
        </w:tabs>
        <w:rPr>
          <w:b w:val="0"/>
          <w:bCs w:val="0"/>
          <w:caps w:val="0"/>
          <w:noProof/>
          <w:sz w:val="22"/>
          <w:szCs w:val="22"/>
        </w:rPr>
      </w:pPr>
      <w:hyperlink w:anchor="_Toc338849960" w:history="1">
        <w:r w:rsidR="00114D4C" w:rsidRPr="00315E61">
          <w:rPr>
            <w:rStyle w:val="a8"/>
            <w:noProof/>
          </w:rPr>
          <w:t>3.</w:t>
        </w:r>
        <w:r w:rsidR="00114D4C">
          <w:rPr>
            <w:b w:val="0"/>
            <w:bCs w:val="0"/>
            <w:caps w:val="0"/>
            <w:noProof/>
            <w:sz w:val="22"/>
            <w:szCs w:val="22"/>
          </w:rPr>
          <w:tab/>
        </w:r>
        <w:r w:rsidR="00114D4C" w:rsidRPr="00315E61">
          <w:rPr>
            <w:rStyle w:val="a8"/>
            <w:noProof/>
          </w:rPr>
          <w:t>Техническая проверка бюджетов</w:t>
        </w:r>
        <w:r w:rsidR="00114D4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114D4C">
          <w:rPr>
            <w:noProof/>
            <w:webHidden/>
          </w:rPr>
          <w:instrText xml:space="preserve"> PAGEREF _Toc338849960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14D4C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114D4C" w:rsidRDefault="00C0594B">
      <w:pPr>
        <w:pStyle w:val="10"/>
        <w:tabs>
          <w:tab w:val="left" w:pos="1200"/>
          <w:tab w:val="right" w:leader="dot" w:pos="10195"/>
        </w:tabs>
        <w:rPr>
          <w:b w:val="0"/>
          <w:bCs w:val="0"/>
          <w:caps w:val="0"/>
          <w:noProof/>
          <w:sz w:val="22"/>
          <w:szCs w:val="22"/>
        </w:rPr>
      </w:pPr>
      <w:hyperlink w:anchor="_Toc338849961" w:history="1">
        <w:r w:rsidR="00114D4C" w:rsidRPr="00315E61">
          <w:rPr>
            <w:rStyle w:val="a8"/>
            <w:noProof/>
          </w:rPr>
          <w:t>4.</w:t>
        </w:r>
        <w:r w:rsidR="00114D4C">
          <w:rPr>
            <w:b w:val="0"/>
            <w:bCs w:val="0"/>
            <w:caps w:val="0"/>
            <w:noProof/>
            <w:sz w:val="22"/>
            <w:szCs w:val="22"/>
          </w:rPr>
          <w:tab/>
        </w:r>
        <w:r w:rsidR="00114D4C" w:rsidRPr="00315E61">
          <w:rPr>
            <w:rStyle w:val="a8"/>
            <w:noProof/>
          </w:rPr>
          <w:t>Анализ бюджета по существу</w:t>
        </w:r>
        <w:r w:rsidR="00114D4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114D4C">
          <w:rPr>
            <w:noProof/>
            <w:webHidden/>
          </w:rPr>
          <w:instrText xml:space="preserve"> PAGEREF _Toc338849961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14D4C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114D4C" w:rsidRDefault="00C0594B">
      <w:pPr>
        <w:pStyle w:val="20"/>
        <w:tabs>
          <w:tab w:val="left" w:pos="1680"/>
          <w:tab w:val="right" w:leader="dot" w:pos="10195"/>
        </w:tabs>
        <w:rPr>
          <w:smallCaps w:val="0"/>
          <w:noProof/>
          <w:sz w:val="22"/>
          <w:szCs w:val="22"/>
        </w:rPr>
      </w:pPr>
      <w:hyperlink w:anchor="_Toc338849962" w:history="1">
        <w:r w:rsidR="00114D4C" w:rsidRPr="00315E61">
          <w:rPr>
            <w:rStyle w:val="a8"/>
            <w:noProof/>
          </w:rPr>
          <w:t>4.1.</w:t>
        </w:r>
        <w:r w:rsidR="00114D4C">
          <w:rPr>
            <w:smallCaps w:val="0"/>
            <w:noProof/>
            <w:sz w:val="22"/>
            <w:szCs w:val="22"/>
          </w:rPr>
          <w:tab/>
        </w:r>
        <w:r w:rsidR="00114D4C" w:rsidRPr="00315E61">
          <w:rPr>
            <w:rStyle w:val="a8"/>
            <w:noProof/>
          </w:rPr>
          <w:t>Направления проверки бюджетов по существу</w:t>
        </w:r>
        <w:r w:rsidR="00114D4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114D4C">
          <w:rPr>
            <w:noProof/>
            <w:webHidden/>
          </w:rPr>
          <w:instrText xml:space="preserve"> PAGEREF _Toc338849962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14D4C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114D4C" w:rsidRDefault="00C0594B">
      <w:pPr>
        <w:pStyle w:val="20"/>
        <w:tabs>
          <w:tab w:val="left" w:pos="1680"/>
          <w:tab w:val="right" w:leader="dot" w:pos="10195"/>
        </w:tabs>
        <w:rPr>
          <w:smallCaps w:val="0"/>
          <w:noProof/>
          <w:sz w:val="22"/>
          <w:szCs w:val="22"/>
        </w:rPr>
      </w:pPr>
      <w:hyperlink w:anchor="_Toc338849963" w:history="1">
        <w:r w:rsidR="00114D4C" w:rsidRPr="00315E61">
          <w:rPr>
            <w:rStyle w:val="a8"/>
            <w:noProof/>
          </w:rPr>
          <w:t>4.2.</w:t>
        </w:r>
        <w:r w:rsidR="00114D4C">
          <w:rPr>
            <w:smallCaps w:val="0"/>
            <w:noProof/>
            <w:sz w:val="22"/>
            <w:szCs w:val="22"/>
          </w:rPr>
          <w:tab/>
        </w:r>
        <w:r w:rsidR="00114D4C" w:rsidRPr="00315E61">
          <w:rPr>
            <w:rStyle w:val="a8"/>
            <w:noProof/>
          </w:rPr>
          <w:t>Анализ достижения поставленных целей, выполнения задач</w:t>
        </w:r>
        <w:r w:rsidR="00114D4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114D4C">
          <w:rPr>
            <w:noProof/>
            <w:webHidden/>
          </w:rPr>
          <w:instrText xml:space="preserve"> PAGEREF _Toc338849963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14D4C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114D4C" w:rsidRDefault="00C0594B">
      <w:pPr>
        <w:pStyle w:val="20"/>
        <w:tabs>
          <w:tab w:val="left" w:pos="1680"/>
          <w:tab w:val="right" w:leader="dot" w:pos="10195"/>
        </w:tabs>
        <w:rPr>
          <w:smallCaps w:val="0"/>
          <w:noProof/>
          <w:sz w:val="22"/>
          <w:szCs w:val="22"/>
        </w:rPr>
      </w:pPr>
      <w:hyperlink w:anchor="_Toc338849964" w:history="1">
        <w:r w:rsidR="00114D4C" w:rsidRPr="00315E61">
          <w:rPr>
            <w:rStyle w:val="a8"/>
            <w:noProof/>
          </w:rPr>
          <w:t>4.3.</w:t>
        </w:r>
        <w:r w:rsidR="00114D4C">
          <w:rPr>
            <w:smallCaps w:val="0"/>
            <w:noProof/>
            <w:sz w:val="22"/>
            <w:szCs w:val="22"/>
          </w:rPr>
          <w:tab/>
        </w:r>
        <w:r w:rsidR="00114D4C" w:rsidRPr="00315E61">
          <w:rPr>
            <w:rStyle w:val="a8"/>
            <w:noProof/>
          </w:rPr>
          <w:t>Анализ адекватности целей и задач на плановый период</w:t>
        </w:r>
        <w:r w:rsidR="00114D4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114D4C">
          <w:rPr>
            <w:noProof/>
            <w:webHidden/>
          </w:rPr>
          <w:instrText xml:space="preserve"> PAGEREF _Toc338849964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14D4C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114D4C" w:rsidRDefault="00C0594B">
      <w:pPr>
        <w:pStyle w:val="20"/>
        <w:tabs>
          <w:tab w:val="left" w:pos="1680"/>
          <w:tab w:val="right" w:leader="dot" w:pos="10195"/>
        </w:tabs>
        <w:rPr>
          <w:smallCaps w:val="0"/>
          <w:noProof/>
          <w:sz w:val="22"/>
          <w:szCs w:val="22"/>
        </w:rPr>
      </w:pPr>
      <w:hyperlink w:anchor="_Toc338849965" w:history="1">
        <w:r w:rsidR="00114D4C" w:rsidRPr="00315E61">
          <w:rPr>
            <w:rStyle w:val="a8"/>
            <w:noProof/>
          </w:rPr>
          <w:t>4.4.</w:t>
        </w:r>
        <w:r w:rsidR="00114D4C">
          <w:rPr>
            <w:smallCaps w:val="0"/>
            <w:noProof/>
            <w:sz w:val="22"/>
            <w:szCs w:val="22"/>
          </w:rPr>
          <w:tab/>
        </w:r>
        <w:r w:rsidR="00114D4C" w:rsidRPr="00315E61">
          <w:rPr>
            <w:rStyle w:val="a8"/>
            <w:noProof/>
          </w:rPr>
          <w:t>Анализ состава и обоснованности  плановых мероприятий</w:t>
        </w:r>
        <w:r w:rsidR="00114D4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114D4C">
          <w:rPr>
            <w:noProof/>
            <w:webHidden/>
          </w:rPr>
          <w:instrText xml:space="preserve"> PAGEREF _Toc338849965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14D4C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114D4C" w:rsidRDefault="00C0594B">
      <w:pPr>
        <w:pStyle w:val="20"/>
        <w:tabs>
          <w:tab w:val="left" w:pos="1680"/>
          <w:tab w:val="right" w:leader="dot" w:pos="10195"/>
        </w:tabs>
        <w:rPr>
          <w:smallCaps w:val="0"/>
          <w:noProof/>
          <w:sz w:val="22"/>
          <w:szCs w:val="22"/>
        </w:rPr>
      </w:pPr>
      <w:hyperlink w:anchor="_Toc338849966" w:history="1">
        <w:r w:rsidR="00114D4C" w:rsidRPr="00315E61">
          <w:rPr>
            <w:rStyle w:val="a8"/>
            <w:noProof/>
          </w:rPr>
          <w:t>4.5.</w:t>
        </w:r>
        <w:r w:rsidR="00114D4C">
          <w:rPr>
            <w:smallCaps w:val="0"/>
            <w:noProof/>
            <w:sz w:val="22"/>
            <w:szCs w:val="22"/>
          </w:rPr>
          <w:tab/>
        </w:r>
        <w:r w:rsidR="00114D4C" w:rsidRPr="00315E61">
          <w:rPr>
            <w:rStyle w:val="a8"/>
            <w:noProof/>
          </w:rPr>
          <w:t>Анализ динамики развития</w:t>
        </w:r>
        <w:r w:rsidR="00114D4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114D4C">
          <w:rPr>
            <w:noProof/>
            <w:webHidden/>
          </w:rPr>
          <w:instrText xml:space="preserve"> PAGEREF _Toc338849966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14D4C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114D4C" w:rsidRDefault="00C0594B">
      <w:pPr>
        <w:pStyle w:val="20"/>
        <w:tabs>
          <w:tab w:val="left" w:pos="1680"/>
          <w:tab w:val="right" w:leader="dot" w:pos="10195"/>
        </w:tabs>
        <w:rPr>
          <w:smallCaps w:val="0"/>
          <w:noProof/>
          <w:sz w:val="22"/>
          <w:szCs w:val="22"/>
        </w:rPr>
      </w:pPr>
      <w:hyperlink w:anchor="_Toc338849967" w:history="1">
        <w:r w:rsidR="00114D4C" w:rsidRPr="00315E61">
          <w:rPr>
            <w:rStyle w:val="a8"/>
            <w:noProof/>
          </w:rPr>
          <w:t>4.6.</w:t>
        </w:r>
        <w:r w:rsidR="00114D4C">
          <w:rPr>
            <w:smallCaps w:val="0"/>
            <w:noProof/>
            <w:sz w:val="22"/>
            <w:szCs w:val="22"/>
          </w:rPr>
          <w:tab/>
        </w:r>
        <w:r w:rsidR="00114D4C" w:rsidRPr="00315E61">
          <w:rPr>
            <w:rStyle w:val="a8"/>
            <w:noProof/>
          </w:rPr>
          <w:t>Анализ динамки затрат</w:t>
        </w:r>
        <w:r w:rsidR="00114D4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114D4C">
          <w:rPr>
            <w:noProof/>
            <w:webHidden/>
          </w:rPr>
          <w:instrText xml:space="preserve"> PAGEREF _Toc338849967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14D4C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114D4C" w:rsidRDefault="00C0594B">
      <w:pPr>
        <w:pStyle w:val="20"/>
        <w:tabs>
          <w:tab w:val="left" w:pos="1680"/>
          <w:tab w:val="right" w:leader="dot" w:pos="10195"/>
        </w:tabs>
        <w:rPr>
          <w:smallCaps w:val="0"/>
          <w:noProof/>
          <w:sz w:val="22"/>
          <w:szCs w:val="22"/>
        </w:rPr>
      </w:pPr>
      <w:hyperlink w:anchor="_Toc338849968" w:history="1">
        <w:r w:rsidR="00114D4C" w:rsidRPr="00315E61">
          <w:rPr>
            <w:rStyle w:val="a8"/>
            <w:noProof/>
          </w:rPr>
          <w:t>4.7.</w:t>
        </w:r>
        <w:r w:rsidR="00114D4C">
          <w:rPr>
            <w:smallCaps w:val="0"/>
            <w:noProof/>
            <w:sz w:val="22"/>
            <w:szCs w:val="22"/>
          </w:rPr>
          <w:tab/>
        </w:r>
        <w:r w:rsidR="00114D4C" w:rsidRPr="00315E61">
          <w:rPr>
            <w:rStyle w:val="a8"/>
            <w:noProof/>
          </w:rPr>
          <w:t>Анализ инвестиционного бюджета</w:t>
        </w:r>
        <w:r w:rsidR="00114D4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114D4C">
          <w:rPr>
            <w:noProof/>
            <w:webHidden/>
          </w:rPr>
          <w:instrText xml:space="preserve"> PAGEREF _Toc338849968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14D4C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114D4C" w:rsidRDefault="00C0594B">
      <w:pPr>
        <w:pStyle w:val="20"/>
        <w:tabs>
          <w:tab w:val="left" w:pos="1680"/>
          <w:tab w:val="right" w:leader="dot" w:pos="10195"/>
        </w:tabs>
        <w:rPr>
          <w:smallCaps w:val="0"/>
          <w:noProof/>
          <w:sz w:val="22"/>
          <w:szCs w:val="22"/>
        </w:rPr>
      </w:pPr>
      <w:hyperlink w:anchor="_Toc338849969" w:history="1">
        <w:r w:rsidR="00114D4C" w:rsidRPr="00315E61">
          <w:rPr>
            <w:rStyle w:val="a8"/>
            <w:noProof/>
          </w:rPr>
          <w:t>4.8.</w:t>
        </w:r>
        <w:r w:rsidR="00114D4C">
          <w:rPr>
            <w:smallCaps w:val="0"/>
            <w:noProof/>
            <w:sz w:val="22"/>
            <w:szCs w:val="22"/>
          </w:rPr>
          <w:tab/>
        </w:r>
        <w:r w:rsidR="00114D4C" w:rsidRPr="00315E61">
          <w:rPr>
            <w:rStyle w:val="a8"/>
            <w:noProof/>
          </w:rPr>
          <w:t>Анализ рисков и мероприятий по их предотвращению</w:t>
        </w:r>
        <w:r w:rsidR="00114D4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114D4C">
          <w:rPr>
            <w:noProof/>
            <w:webHidden/>
          </w:rPr>
          <w:instrText xml:space="preserve"> PAGEREF _Toc338849969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14D4C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114D4C" w:rsidRDefault="00C0594B">
      <w:pPr>
        <w:pStyle w:val="20"/>
        <w:tabs>
          <w:tab w:val="left" w:pos="1680"/>
          <w:tab w:val="right" w:leader="dot" w:pos="10195"/>
        </w:tabs>
        <w:rPr>
          <w:smallCaps w:val="0"/>
          <w:noProof/>
          <w:sz w:val="22"/>
          <w:szCs w:val="22"/>
        </w:rPr>
      </w:pPr>
      <w:hyperlink w:anchor="_Toc338849970" w:history="1">
        <w:r w:rsidR="00114D4C" w:rsidRPr="00315E61">
          <w:rPr>
            <w:rStyle w:val="a8"/>
            <w:noProof/>
          </w:rPr>
          <w:t>4.9.</w:t>
        </w:r>
        <w:r w:rsidR="00114D4C">
          <w:rPr>
            <w:smallCaps w:val="0"/>
            <w:noProof/>
            <w:sz w:val="22"/>
            <w:szCs w:val="22"/>
          </w:rPr>
          <w:tab/>
        </w:r>
        <w:r w:rsidR="00114D4C" w:rsidRPr="00315E61">
          <w:rPr>
            <w:rStyle w:val="a8"/>
            <w:noProof/>
          </w:rPr>
          <w:t>Анализ отдельных бюджетных форм</w:t>
        </w:r>
        <w:r w:rsidR="00114D4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114D4C">
          <w:rPr>
            <w:noProof/>
            <w:webHidden/>
          </w:rPr>
          <w:instrText xml:space="preserve"> PAGEREF _Toc338849970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14D4C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114D4C" w:rsidRDefault="00C0594B">
      <w:pPr>
        <w:pStyle w:val="30"/>
        <w:tabs>
          <w:tab w:val="left" w:pos="1920"/>
          <w:tab w:val="right" w:leader="dot" w:pos="10195"/>
        </w:tabs>
        <w:rPr>
          <w:i w:val="0"/>
          <w:iCs w:val="0"/>
          <w:noProof/>
          <w:sz w:val="22"/>
          <w:szCs w:val="22"/>
        </w:rPr>
      </w:pPr>
      <w:hyperlink w:anchor="_Toc338849971" w:history="1">
        <w:r w:rsidR="00114D4C" w:rsidRPr="00315E61">
          <w:rPr>
            <w:rStyle w:val="a8"/>
            <w:noProof/>
          </w:rPr>
          <w:t>4.9.1.</w:t>
        </w:r>
        <w:r w:rsidR="00114D4C">
          <w:rPr>
            <w:i w:val="0"/>
            <w:iCs w:val="0"/>
            <w:noProof/>
            <w:sz w:val="22"/>
            <w:szCs w:val="22"/>
          </w:rPr>
          <w:tab/>
        </w:r>
        <w:r w:rsidR="00114D4C" w:rsidRPr="00315E61">
          <w:rPr>
            <w:rStyle w:val="a8"/>
            <w:noProof/>
          </w:rPr>
          <w:t>План по выручке</w:t>
        </w:r>
        <w:r w:rsidR="00114D4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114D4C">
          <w:rPr>
            <w:noProof/>
            <w:webHidden/>
          </w:rPr>
          <w:instrText xml:space="preserve"> PAGEREF _Toc338849971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14D4C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114D4C" w:rsidRDefault="00C0594B">
      <w:pPr>
        <w:pStyle w:val="30"/>
        <w:tabs>
          <w:tab w:val="left" w:pos="1920"/>
          <w:tab w:val="right" w:leader="dot" w:pos="10195"/>
        </w:tabs>
        <w:rPr>
          <w:i w:val="0"/>
          <w:iCs w:val="0"/>
          <w:noProof/>
          <w:sz w:val="22"/>
          <w:szCs w:val="22"/>
        </w:rPr>
      </w:pPr>
      <w:hyperlink w:anchor="_Toc338849972" w:history="1">
        <w:r w:rsidR="00114D4C" w:rsidRPr="00315E61">
          <w:rPr>
            <w:rStyle w:val="a8"/>
            <w:noProof/>
          </w:rPr>
          <w:t>4.9.2.</w:t>
        </w:r>
        <w:r w:rsidR="00114D4C">
          <w:rPr>
            <w:i w:val="0"/>
            <w:iCs w:val="0"/>
            <w:noProof/>
            <w:sz w:val="22"/>
            <w:szCs w:val="22"/>
          </w:rPr>
          <w:tab/>
        </w:r>
        <w:r w:rsidR="00114D4C" w:rsidRPr="00315E61">
          <w:rPr>
            <w:rStyle w:val="a8"/>
            <w:noProof/>
          </w:rPr>
          <w:t>План по прибыли</w:t>
        </w:r>
        <w:r w:rsidR="00114D4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114D4C">
          <w:rPr>
            <w:noProof/>
            <w:webHidden/>
          </w:rPr>
          <w:instrText xml:space="preserve"> PAGEREF _Toc338849972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14D4C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114D4C" w:rsidRDefault="00C0594B">
      <w:pPr>
        <w:pStyle w:val="30"/>
        <w:tabs>
          <w:tab w:val="left" w:pos="1920"/>
          <w:tab w:val="right" w:leader="dot" w:pos="10195"/>
        </w:tabs>
        <w:rPr>
          <w:i w:val="0"/>
          <w:iCs w:val="0"/>
          <w:noProof/>
          <w:sz w:val="22"/>
          <w:szCs w:val="22"/>
        </w:rPr>
      </w:pPr>
      <w:hyperlink w:anchor="_Toc338849973" w:history="1">
        <w:r w:rsidR="00114D4C" w:rsidRPr="00315E61">
          <w:rPr>
            <w:rStyle w:val="a8"/>
            <w:noProof/>
          </w:rPr>
          <w:t>4.9.3.</w:t>
        </w:r>
        <w:r w:rsidR="00114D4C">
          <w:rPr>
            <w:i w:val="0"/>
            <w:iCs w:val="0"/>
            <w:noProof/>
            <w:sz w:val="22"/>
            <w:szCs w:val="22"/>
          </w:rPr>
          <w:tab/>
        </w:r>
        <w:r w:rsidR="00114D4C" w:rsidRPr="00315E61">
          <w:rPr>
            <w:rStyle w:val="a8"/>
            <w:noProof/>
          </w:rPr>
          <w:t>Бюджет доходов и расходов</w:t>
        </w:r>
        <w:r w:rsidR="00114D4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114D4C">
          <w:rPr>
            <w:noProof/>
            <w:webHidden/>
          </w:rPr>
          <w:instrText xml:space="preserve"> PAGEREF _Toc338849973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14D4C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114D4C" w:rsidRDefault="00C0594B">
      <w:pPr>
        <w:pStyle w:val="30"/>
        <w:tabs>
          <w:tab w:val="left" w:pos="1920"/>
          <w:tab w:val="right" w:leader="dot" w:pos="10195"/>
        </w:tabs>
        <w:rPr>
          <w:i w:val="0"/>
          <w:iCs w:val="0"/>
          <w:noProof/>
          <w:sz w:val="22"/>
          <w:szCs w:val="22"/>
        </w:rPr>
      </w:pPr>
      <w:hyperlink w:anchor="_Toc338849974" w:history="1">
        <w:r w:rsidR="00114D4C" w:rsidRPr="00315E61">
          <w:rPr>
            <w:rStyle w:val="a8"/>
            <w:noProof/>
          </w:rPr>
          <w:t>4.9.4.</w:t>
        </w:r>
        <w:r w:rsidR="00114D4C">
          <w:rPr>
            <w:i w:val="0"/>
            <w:iCs w:val="0"/>
            <w:noProof/>
            <w:sz w:val="22"/>
            <w:szCs w:val="22"/>
          </w:rPr>
          <w:tab/>
        </w:r>
        <w:r w:rsidR="00114D4C" w:rsidRPr="00315E61">
          <w:rPr>
            <w:rStyle w:val="a8"/>
            <w:noProof/>
          </w:rPr>
          <w:t>Прогнозный баланс</w:t>
        </w:r>
        <w:r w:rsidR="00114D4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114D4C">
          <w:rPr>
            <w:noProof/>
            <w:webHidden/>
          </w:rPr>
          <w:instrText xml:space="preserve"> PAGEREF _Toc338849974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14D4C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114D4C" w:rsidRDefault="00C0594B">
      <w:pPr>
        <w:pStyle w:val="30"/>
        <w:tabs>
          <w:tab w:val="left" w:pos="1920"/>
          <w:tab w:val="right" w:leader="dot" w:pos="10195"/>
        </w:tabs>
        <w:rPr>
          <w:i w:val="0"/>
          <w:iCs w:val="0"/>
          <w:noProof/>
          <w:sz w:val="22"/>
          <w:szCs w:val="22"/>
        </w:rPr>
      </w:pPr>
      <w:hyperlink w:anchor="_Toc338849975" w:history="1">
        <w:r w:rsidR="00114D4C" w:rsidRPr="00315E61">
          <w:rPr>
            <w:rStyle w:val="a8"/>
            <w:noProof/>
          </w:rPr>
          <w:t>4.9.5.</w:t>
        </w:r>
        <w:r w:rsidR="00114D4C">
          <w:rPr>
            <w:i w:val="0"/>
            <w:iCs w:val="0"/>
            <w:noProof/>
            <w:sz w:val="22"/>
            <w:szCs w:val="22"/>
          </w:rPr>
          <w:tab/>
        </w:r>
        <w:r w:rsidR="00114D4C" w:rsidRPr="00315E61">
          <w:rPr>
            <w:rStyle w:val="a8"/>
            <w:noProof/>
          </w:rPr>
          <w:t>Бюджет движения денежных средств и план по внешнему финансированию</w:t>
        </w:r>
        <w:r w:rsidR="00114D4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114D4C">
          <w:rPr>
            <w:noProof/>
            <w:webHidden/>
          </w:rPr>
          <w:instrText xml:space="preserve"> PAGEREF _Toc338849975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14D4C"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114D4C" w:rsidRDefault="00C0594B">
      <w:pPr>
        <w:pStyle w:val="30"/>
        <w:tabs>
          <w:tab w:val="left" w:pos="1920"/>
          <w:tab w:val="right" w:leader="dot" w:pos="10195"/>
        </w:tabs>
        <w:rPr>
          <w:i w:val="0"/>
          <w:iCs w:val="0"/>
          <w:noProof/>
          <w:sz w:val="22"/>
          <w:szCs w:val="22"/>
        </w:rPr>
      </w:pPr>
      <w:hyperlink w:anchor="_Toc338849976" w:history="1">
        <w:r w:rsidR="00114D4C" w:rsidRPr="00315E61">
          <w:rPr>
            <w:rStyle w:val="a8"/>
            <w:noProof/>
            <w:snapToGrid w:val="0"/>
          </w:rPr>
          <w:t>4.9.6.</w:t>
        </w:r>
        <w:r w:rsidR="00114D4C">
          <w:rPr>
            <w:i w:val="0"/>
            <w:iCs w:val="0"/>
            <w:noProof/>
            <w:sz w:val="22"/>
            <w:szCs w:val="22"/>
          </w:rPr>
          <w:tab/>
        </w:r>
        <w:r w:rsidR="00114D4C" w:rsidRPr="00315E61">
          <w:rPr>
            <w:rStyle w:val="a8"/>
            <w:noProof/>
            <w:snapToGrid w:val="0"/>
          </w:rPr>
          <w:t>План по инвестициям</w:t>
        </w:r>
        <w:r w:rsidR="00114D4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114D4C">
          <w:rPr>
            <w:noProof/>
            <w:webHidden/>
          </w:rPr>
          <w:instrText xml:space="preserve"> PAGEREF _Toc338849976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14D4C"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114D4C" w:rsidRDefault="00C0594B">
      <w:pPr>
        <w:pStyle w:val="30"/>
        <w:tabs>
          <w:tab w:val="left" w:pos="1920"/>
          <w:tab w:val="right" w:leader="dot" w:pos="10195"/>
        </w:tabs>
        <w:rPr>
          <w:i w:val="0"/>
          <w:iCs w:val="0"/>
          <w:noProof/>
          <w:sz w:val="22"/>
          <w:szCs w:val="22"/>
        </w:rPr>
      </w:pPr>
      <w:hyperlink w:anchor="_Toc338849977" w:history="1">
        <w:r w:rsidR="00114D4C" w:rsidRPr="00315E61">
          <w:rPr>
            <w:rStyle w:val="a8"/>
            <w:noProof/>
            <w:snapToGrid w:val="0"/>
          </w:rPr>
          <w:t>4.9.7.</w:t>
        </w:r>
        <w:r w:rsidR="00114D4C">
          <w:rPr>
            <w:i w:val="0"/>
            <w:iCs w:val="0"/>
            <w:noProof/>
            <w:sz w:val="22"/>
            <w:szCs w:val="22"/>
          </w:rPr>
          <w:tab/>
        </w:r>
        <w:r w:rsidR="00114D4C" w:rsidRPr="00315E61">
          <w:rPr>
            <w:rStyle w:val="a8"/>
            <w:noProof/>
            <w:snapToGrid w:val="0"/>
          </w:rPr>
          <w:t>План по персоналу</w:t>
        </w:r>
        <w:r w:rsidR="00114D4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114D4C">
          <w:rPr>
            <w:noProof/>
            <w:webHidden/>
          </w:rPr>
          <w:instrText xml:space="preserve"> PAGEREF _Toc338849977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14D4C"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6A724E" w:rsidRPr="00114D4C" w:rsidRDefault="00C0594B" w:rsidP="006C010C">
      <w:pPr>
        <w:pStyle w:val="afb"/>
        <w:tabs>
          <w:tab w:val="right" w:leader="dot" w:pos="10195"/>
        </w:tabs>
        <w:rPr>
          <w:sz w:val="28"/>
          <w:szCs w:val="28"/>
        </w:rPr>
      </w:pPr>
      <w:r w:rsidRPr="00114D4C">
        <w:rPr>
          <w:rFonts w:ascii="Calibri" w:hAnsi="Calibri"/>
          <w:b/>
          <w:bCs/>
          <w:caps/>
          <w:sz w:val="20"/>
        </w:rPr>
        <w:fldChar w:fldCharType="end"/>
      </w:r>
      <w:r w:rsidR="00A679CF" w:rsidRPr="00114D4C">
        <w:br w:type="page"/>
      </w:r>
    </w:p>
    <w:p w:rsidR="00835F00" w:rsidRPr="00114D4C" w:rsidRDefault="00E00A01" w:rsidP="002F2C0B">
      <w:pPr>
        <w:pStyle w:val="1"/>
      </w:pPr>
      <w:bookmarkStart w:id="0" w:name="_Toc338849958"/>
      <w:bookmarkStart w:id="1" w:name="_Toc42875490"/>
      <w:r w:rsidRPr="00114D4C">
        <w:lastRenderedPageBreak/>
        <w:t>Общие положения</w:t>
      </w:r>
      <w:bookmarkEnd w:id="0"/>
    </w:p>
    <w:p w:rsidR="00E00A01" w:rsidRPr="00114D4C" w:rsidRDefault="00E00A01" w:rsidP="00F16361">
      <w:pPr>
        <w:numPr>
          <w:ilvl w:val="0"/>
          <w:numId w:val="4"/>
        </w:numPr>
        <w:tabs>
          <w:tab w:val="left" w:pos="709"/>
        </w:tabs>
        <w:ind w:left="0" w:firstLine="0"/>
        <w:rPr>
          <w:snapToGrid w:val="0"/>
          <w:sz w:val="28"/>
          <w:szCs w:val="28"/>
        </w:rPr>
      </w:pPr>
      <w:r w:rsidRPr="00114D4C">
        <w:rPr>
          <w:snapToGrid w:val="0"/>
          <w:sz w:val="28"/>
          <w:szCs w:val="28"/>
        </w:rPr>
        <w:t>Данные Рекомендации</w:t>
      </w:r>
      <w:r w:rsidR="00B27C90" w:rsidRPr="00114D4C">
        <w:rPr>
          <w:snapToGrid w:val="0"/>
          <w:sz w:val="28"/>
          <w:szCs w:val="28"/>
        </w:rPr>
        <w:t xml:space="preserve"> по рассмотрению бюджетов организаций Корпорации и сводных бюджетов Холдингов (интегрированных структур) (далее – Рекомендации)</w:t>
      </w:r>
      <w:r w:rsidRPr="00114D4C">
        <w:rPr>
          <w:snapToGrid w:val="0"/>
          <w:sz w:val="28"/>
          <w:szCs w:val="28"/>
        </w:rPr>
        <w:t xml:space="preserve"> разработаны в целях повышения эффективности</w:t>
      </w:r>
      <w:r w:rsidR="00822B08" w:rsidRPr="00114D4C">
        <w:rPr>
          <w:snapToGrid w:val="0"/>
          <w:sz w:val="28"/>
          <w:szCs w:val="28"/>
        </w:rPr>
        <w:t xml:space="preserve"> и оперативности</w:t>
      </w:r>
      <w:r w:rsidRPr="00114D4C">
        <w:rPr>
          <w:snapToGrid w:val="0"/>
          <w:sz w:val="28"/>
          <w:szCs w:val="28"/>
        </w:rPr>
        <w:t xml:space="preserve"> процессов рассмотрения и со</w:t>
      </w:r>
      <w:r w:rsidR="00B27C90" w:rsidRPr="00114D4C">
        <w:rPr>
          <w:snapToGrid w:val="0"/>
          <w:sz w:val="28"/>
          <w:szCs w:val="28"/>
        </w:rPr>
        <w:t>гласования бюджетов на 201</w:t>
      </w:r>
      <w:r w:rsidR="006A0E86" w:rsidRPr="00114D4C">
        <w:rPr>
          <w:snapToGrid w:val="0"/>
          <w:sz w:val="28"/>
          <w:szCs w:val="28"/>
        </w:rPr>
        <w:t>3</w:t>
      </w:r>
      <w:r w:rsidR="00B27C90" w:rsidRPr="00114D4C">
        <w:rPr>
          <w:snapToGrid w:val="0"/>
          <w:sz w:val="28"/>
          <w:szCs w:val="28"/>
        </w:rPr>
        <w:t xml:space="preserve"> год, формируемых  в соответствии с Порядком </w:t>
      </w:r>
      <w:r w:rsidR="00B27C90" w:rsidRPr="00114D4C">
        <w:rPr>
          <w:sz w:val="28"/>
          <w:szCs w:val="28"/>
        </w:rPr>
        <w:t>формирования бюджета Корпорац</w:t>
      </w:r>
      <w:proofErr w:type="gramStart"/>
      <w:r w:rsidR="00B27C90" w:rsidRPr="00114D4C">
        <w:rPr>
          <w:sz w:val="28"/>
          <w:szCs w:val="28"/>
        </w:rPr>
        <w:t>ии и ее</w:t>
      </w:r>
      <w:proofErr w:type="gramEnd"/>
      <w:r w:rsidR="00B27C90" w:rsidRPr="00114D4C">
        <w:rPr>
          <w:sz w:val="28"/>
          <w:szCs w:val="28"/>
        </w:rPr>
        <w:t xml:space="preserve"> организаций на 201</w:t>
      </w:r>
      <w:r w:rsidR="006A0E86" w:rsidRPr="00114D4C">
        <w:rPr>
          <w:sz w:val="28"/>
          <w:szCs w:val="28"/>
        </w:rPr>
        <w:t>3</w:t>
      </w:r>
      <w:r w:rsidR="00B27C90" w:rsidRPr="00114D4C">
        <w:rPr>
          <w:sz w:val="28"/>
          <w:szCs w:val="28"/>
        </w:rPr>
        <w:t xml:space="preserve"> год</w:t>
      </w:r>
      <w:r w:rsidR="00F16361" w:rsidRPr="00114D4C">
        <w:rPr>
          <w:sz w:val="28"/>
          <w:szCs w:val="28"/>
        </w:rPr>
        <w:t xml:space="preserve"> </w:t>
      </w:r>
      <w:r w:rsidR="002D1064" w:rsidRPr="00114D4C">
        <w:rPr>
          <w:sz w:val="28"/>
          <w:szCs w:val="28"/>
        </w:rPr>
        <w:t xml:space="preserve">                  </w:t>
      </w:r>
      <w:r w:rsidR="00F16361" w:rsidRPr="00114D4C">
        <w:rPr>
          <w:sz w:val="28"/>
          <w:szCs w:val="28"/>
        </w:rPr>
        <w:t>(далее – Порядок).</w:t>
      </w:r>
    </w:p>
    <w:p w:rsidR="00E00A01" w:rsidRPr="00114D4C" w:rsidRDefault="00E00A01" w:rsidP="00442330">
      <w:pPr>
        <w:numPr>
          <w:ilvl w:val="0"/>
          <w:numId w:val="4"/>
        </w:numPr>
        <w:tabs>
          <w:tab w:val="left" w:pos="709"/>
        </w:tabs>
        <w:ind w:left="0" w:firstLine="0"/>
        <w:rPr>
          <w:snapToGrid w:val="0"/>
          <w:sz w:val="28"/>
          <w:szCs w:val="28"/>
        </w:rPr>
      </w:pPr>
      <w:r w:rsidRPr="00114D4C">
        <w:rPr>
          <w:snapToGrid w:val="0"/>
          <w:sz w:val="28"/>
          <w:szCs w:val="28"/>
        </w:rPr>
        <w:t>Рекомендации разработаны для сотрудников структурных подразделений Корпорации, головных организаций</w:t>
      </w:r>
      <w:r w:rsidR="00822B08" w:rsidRPr="00114D4C">
        <w:rPr>
          <w:snapToGrid w:val="0"/>
          <w:sz w:val="28"/>
          <w:szCs w:val="28"/>
        </w:rPr>
        <w:t xml:space="preserve"> Холдингов (интегрированных структур), а также организаций Корпорации, уполномоченных осуществлять</w:t>
      </w:r>
      <w:r w:rsidR="00822B08" w:rsidRPr="00114D4C">
        <w:rPr>
          <w:snapToGrid w:val="0"/>
          <w:sz w:val="28"/>
          <w:szCs w:val="28"/>
          <w:u w:val="single"/>
        </w:rPr>
        <w:t xml:space="preserve"> предварительное</w:t>
      </w:r>
      <w:r w:rsidR="00822B08" w:rsidRPr="00114D4C">
        <w:rPr>
          <w:snapToGrid w:val="0"/>
          <w:sz w:val="28"/>
          <w:szCs w:val="28"/>
        </w:rPr>
        <w:t xml:space="preserve"> (рабочее) рассмотрение и согласование бюджетов перед вынесением их на рассмотрение, согласование и утверждение  органами</w:t>
      </w:r>
      <w:r w:rsidR="00BD2400" w:rsidRPr="00114D4C">
        <w:rPr>
          <w:snapToGrid w:val="0"/>
          <w:sz w:val="28"/>
          <w:szCs w:val="28"/>
        </w:rPr>
        <w:t xml:space="preserve"> управления</w:t>
      </w:r>
      <w:r w:rsidR="00822B08" w:rsidRPr="00114D4C">
        <w:rPr>
          <w:snapToGrid w:val="0"/>
          <w:sz w:val="28"/>
          <w:szCs w:val="28"/>
        </w:rPr>
        <w:t xml:space="preserve"> организаций, головных организаций Холдингов и Корпорации в соответствии с п. 4.7. Порядка</w:t>
      </w:r>
      <w:r w:rsidR="00B27C90" w:rsidRPr="00114D4C">
        <w:rPr>
          <w:snapToGrid w:val="0"/>
          <w:sz w:val="28"/>
          <w:szCs w:val="28"/>
        </w:rPr>
        <w:t>.</w:t>
      </w:r>
      <w:r w:rsidR="00822B08" w:rsidRPr="00114D4C">
        <w:rPr>
          <w:snapToGrid w:val="0"/>
          <w:sz w:val="28"/>
          <w:szCs w:val="28"/>
        </w:rPr>
        <w:t xml:space="preserve"> </w:t>
      </w:r>
    </w:p>
    <w:p w:rsidR="00D462E5" w:rsidRPr="00114D4C" w:rsidRDefault="00A6685C" w:rsidP="00442330">
      <w:pPr>
        <w:numPr>
          <w:ilvl w:val="0"/>
          <w:numId w:val="4"/>
        </w:numPr>
        <w:tabs>
          <w:tab w:val="left" w:pos="709"/>
        </w:tabs>
        <w:ind w:left="0" w:firstLine="0"/>
        <w:rPr>
          <w:snapToGrid w:val="0"/>
          <w:sz w:val="28"/>
          <w:szCs w:val="28"/>
        </w:rPr>
      </w:pPr>
      <w:r w:rsidRPr="00114D4C">
        <w:rPr>
          <w:snapToGrid w:val="0"/>
          <w:sz w:val="28"/>
          <w:szCs w:val="28"/>
        </w:rPr>
        <w:t>Г</w:t>
      </w:r>
      <w:r w:rsidR="00B27C90" w:rsidRPr="00114D4C">
        <w:rPr>
          <w:snapToGrid w:val="0"/>
          <w:sz w:val="28"/>
          <w:szCs w:val="28"/>
        </w:rPr>
        <w:t>оловные организации Холдингов, а также организации Корпорации, участвующие в бюджетном процессе, вправе</w:t>
      </w:r>
      <w:r w:rsidR="00FA310F" w:rsidRPr="00114D4C">
        <w:rPr>
          <w:snapToGrid w:val="0"/>
          <w:sz w:val="28"/>
          <w:szCs w:val="28"/>
        </w:rPr>
        <w:t xml:space="preserve"> дополнить  данный документ какими-либо иными требованиями и критериями, отражающими </w:t>
      </w:r>
      <w:r w:rsidR="00FA310F" w:rsidRPr="00114D4C">
        <w:rPr>
          <w:sz w:val="28"/>
          <w:szCs w:val="28"/>
        </w:rPr>
        <w:t xml:space="preserve">специфику и перечень задач, стоящих перед  Холдингом или организацией.  </w:t>
      </w:r>
    </w:p>
    <w:p w:rsidR="00BA435E" w:rsidRPr="00114D4C" w:rsidRDefault="006E7ABC" w:rsidP="00141C7F">
      <w:pPr>
        <w:pStyle w:val="1"/>
      </w:pPr>
      <w:bookmarkStart w:id="2" w:name="_Toc338849959"/>
      <w:r w:rsidRPr="00114D4C">
        <w:t>Этапы</w:t>
      </w:r>
      <w:r w:rsidR="007B214C" w:rsidRPr="00114D4C">
        <w:t xml:space="preserve"> рассмотрения бюджет</w:t>
      </w:r>
      <w:r w:rsidR="002A2F82" w:rsidRPr="00114D4C">
        <w:t>а</w:t>
      </w:r>
      <w:bookmarkEnd w:id="2"/>
    </w:p>
    <w:p w:rsidR="000067E0" w:rsidRPr="00114D4C" w:rsidRDefault="006C042D" w:rsidP="00442330">
      <w:pPr>
        <w:numPr>
          <w:ilvl w:val="0"/>
          <w:numId w:val="5"/>
        </w:numPr>
        <w:tabs>
          <w:tab w:val="left" w:pos="0"/>
        </w:tabs>
        <w:ind w:left="0" w:firstLine="0"/>
        <w:rPr>
          <w:snapToGrid w:val="0"/>
          <w:sz w:val="28"/>
          <w:szCs w:val="28"/>
        </w:rPr>
      </w:pPr>
      <w:r w:rsidRPr="00114D4C">
        <w:rPr>
          <w:snapToGrid w:val="0"/>
          <w:sz w:val="28"/>
          <w:szCs w:val="28"/>
        </w:rPr>
        <w:t>Рассмотрение бюджетов рекомендуется осуществлять двумя этапами:</w:t>
      </w:r>
    </w:p>
    <w:p w:rsidR="006C042D" w:rsidRPr="00114D4C" w:rsidRDefault="006E7ABC" w:rsidP="00442330">
      <w:pPr>
        <w:numPr>
          <w:ilvl w:val="0"/>
          <w:numId w:val="6"/>
        </w:numPr>
        <w:ind w:left="709" w:hanging="709"/>
        <w:rPr>
          <w:snapToGrid w:val="0"/>
          <w:sz w:val="28"/>
          <w:szCs w:val="28"/>
        </w:rPr>
      </w:pPr>
      <w:r w:rsidRPr="00114D4C">
        <w:rPr>
          <w:snapToGrid w:val="0"/>
          <w:sz w:val="28"/>
          <w:szCs w:val="28"/>
        </w:rPr>
        <w:t>Техн</w:t>
      </w:r>
      <w:r w:rsidR="006C042D" w:rsidRPr="00114D4C">
        <w:rPr>
          <w:snapToGrid w:val="0"/>
          <w:sz w:val="28"/>
          <w:szCs w:val="28"/>
        </w:rPr>
        <w:t>ическая проверка – проверка полноты и корректности заполнения бюджетных форм</w:t>
      </w:r>
      <w:r w:rsidR="000E1937" w:rsidRPr="00114D4C">
        <w:rPr>
          <w:snapToGrid w:val="0"/>
          <w:sz w:val="28"/>
          <w:szCs w:val="28"/>
        </w:rPr>
        <w:t>, формирования Пояснительной записки к бюджету;</w:t>
      </w:r>
    </w:p>
    <w:p w:rsidR="006C042D" w:rsidRPr="00114D4C" w:rsidRDefault="00D762FA" w:rsidP="00442330">
      <w:pPr>
        <w:numPr>
          <w:ilvl w:val="0"/>
          <w:numId w:val="6"/>
        </w:numPr>
        <w:ind w:left="709" w:hanging="709"/>
        <w:rPr>
          <w:snapToGrid w:val="0"/>
          <w:sz w:val="28"/>
          <w:szCs w:val="28"/>
        </w:rPr>
      </w:pPr>
      <w:r w:rsidRPr="00114D4C">
        <w:rPr>
          <w:snapToGrid w:val="0"/>
          <w:sz w:val="28"/>
          <w:szCs w:val="28"/>
        </w:rPr>
        <w:t xml:space="preserve">Рассмотрение </w:t>
      </w:r>
      <w:r w:rsidR="006C042D" w:rsidRPr="00114D4C">
        <w:rPr>
          <w:snapToGrid w:val="0"/>
          <w:sz w:val="28"/>
          <w:szCs w:val="28"/>
        </w:rPr>
        <w:t xml:space="preserve"> по существу </w:t>
      </w:r>
      <w:r w:rsidR="00F3127A" w:rsidRPr="00114D4C">
        <w:rPr>
          <w:snapToGrid w:val="0"/>
          <w:sz w:val="28"/>
          <w:szCs w:val="28"/>
        </w:rPr>
        <w:t>–</w:t>
      </w:r>
      <w:r w:rsidR="006C042D" w:rsidRPr="00114D4C">
        <w:rPr>
          <w:snapToGrid w:val="0"/>
          <w:sz w:val="28"/>
          <w:szCs w:val="28"/>
        </w:rPr>
        <w:t xml:space="preserve"> </w:t>
      </w:r>
      <w:r w:rsidR="00F3127A" w:rsidRPr="00114D4C">
        <w:rPr>
          <w:snapToGrid w:val="0"/>
          <w:sz w:val="28"/>
          <w:szCs w:val="28"/>
        </w:rPr>
        <w:t>анализ и оценка соответствия представленного бюджета целям и задачам деятельности организации (в случае сводного бюджета – Холдинга) на планируемый период.</w:t>
      </w:r>
    </w:p>
    <w:p w:rsidR="00C72E26" w:rsidRPr="00114D4C" w:rsidRDefault="000067E0" w:rsidP="00833B13">
      <w:pPr>
        <w:pStyle w:val="1"/>
      </w:pPr>
      <w:r w:rsidRPr="00114D4C">
        <w:rPr>
          <w:sz w:val="28"/>
          <w:szCs w:val="28"/>
        </w:rPr>
        <w:tab/>
      </w:r>
      <w:bookmarkStart w:id="3" w:name="_Toc338849960"/>
      <w:r w:rsidR="006E7ABC" w:rsidRPr="00114D4C">
        <w:t>Техн</w:t>
      </w:r>
      <w:r w:rsidR="00F24B41" w:rsidRPr="00114D4C">
        <w:t>ическая проверка бюджетов</w:t>
      </w:r>
      <w:bookmarkEnd w:id="3"/>
    </w:p>
    <w:p w:rsidR="00C72E26" w:rsidRPr="00114D4C" w:rsidRDefault="005A5B24" w:rsidP="00442330">
      <w:pPr>
        <w:numPr>
          <w:ilvl w:val="0"/>
          <w:numId w:val="7"/>
        </w:numPr>
        <w:tabs>
          <w:tab w:val="left" w:pos="0"/>
        </w:tabs>
        <w:ind w:left="0" w:firstLine="0"/>
        <w:rPr>
          <w:sz w:val="28"/>
          <w:szCs w:val="28"/>
        </w:rPr>
      </w:pPr>
      <w:r w:rsidRPr="00114D4C">
        <w:rPr>
          <w:sz w:val="28"/>
          <w:szCs w:val="28"/>
        </w:rPr>
        <w:t>Тех</w:t>
      </w:r>
      <w:r w:rsidR="006E7ABC" w:rsidRPr="00114D4C">
        <w:rPr>
          <w:sz w:val="28"/>
          <w:szCs w:val="28"/>
        </w:rPr>
        <w:t>н</w:t>
      </w:r>
      <w:r w:rsidRPr="00114D4C">
        <w:rPr>
          <w:sz w:val="28"/>
          <w:szCs w:val="28"/>
        </w:rPr>
        <w:t>ическая проверка осуществляется как в отношении бюджетных форм, так и в отношении Пояснительной записки к бюджету.</w:t>
      </w:r>
    </w:p>
    <w:p w:rsidR="00E0623B" w:rsidRPr="00114D4C" w:rsidRDefault="00E0623B" w:rsidP="00442330">
      <w:pPr>
        <w:numPr>
          <w:ilvl w:val="0"/>
          <w:numId w:val="7"/>
        </w:numPr>
        <w:tabs>
          <w:tab w:val="left" w:pos="0"/>
        </w:tabs>
        <w:ind w:left="0" w:firstLine="0"/>
        <w:rPr>
          <w:sz w:val="28"/>
          <w:szCs w:val="28"/>
        </w:rPr>
      </w:pPr>
      <w:r w:rsidRPr="00114D4C">
        <w:rPr>
          <w:sz w:val="28"/>
          <w:szCs w:val="28"/>
        </w:rPr>
        <w:lastRenderedPageBreak/>
        <w:t>Пояснительная записка рассматривается в электронном (отсканированном) виде.</w:t>
      </w:r>
    </w:p>
    <w:p w:rsidR="00C72E26" w:rsidRPr="00114D4C" w:rsidRDefault="005A5B24" w:rsidP="00442330">
      <w:pPr>
        <w:numPr>
          <w:ilvl w:val="0"/>
          <w:numId w:val="7"/>
        </w:numPr>
        <w:tabs>
          <w:tab w:val="left" w:pos="0"/>
        </w:tabs>
        <w:ind w:left="0" w:firstLine="0"/>
        <w:rPr>
          <w:sz w:val="28"/>
          <w:szCs w:val="28"/>
        </w:rPr>
      </w:pPr>
      <w:r w:rsidRPr="00114D4C">
        <w:rPr>
          <w:sz w:val="28"/>
          <w:szCs w:val="28"/>
        </w:rPr>
        <w:t xml:space="preserve">Все бюджетные формы должны быть сформированы в АРМ </w:t>
      </w:r>
      <w:proofErr w:type="spellStart"/>
      <w:r w:rsidRPr="00114D4C">
        <w:rPr>
          <w:sz w:val="28"/>
          <w:szCs w:val="28"/>
        </w:rPr>
        <w:t>бюджетирования</w:t>
      </w:r>
      <w:proofErr w:type="spellEnd"/>
      <w:r w:rsidRPr="00114D4C">
        <w:rPr>
          <w:sz w:val="28"/>
          <w:szCs w:val="28"/>
        </w:rPr>
        <w:t xml:space="preserve"> организации (для бюджетов организаций), в АРМ сводного бюджета Холдинга (для сводных бюджетов Холдингов</w:t>
      </w:r>
      <w:r w:rsidR="00C72E26" w:rsidRPr="00114D4C">
        <w:rPr>
          <w:sz w:val="28"/>
          <w:szCs w:val="28"/>
        </w:rPr>
        <w:t xml:space="preserve">). </w:t>
      </w:r>
    </w:p>
    <w:p w:rsidR="00E0623B" w:rsidRPr="00114D4C" w:rsidRDefault="00E0623B" w:rsidP="00442330">
      <w:pPr>
        <w:numPr>
          <w:ilvl w:val="0"/>
          <w:numId w:val="7"/>
        </w:numPr>
        <w:tabs>
          <w:tab w:val="left" w:pos="0"/>
        </w:tabs>
        <w:ind w:left="0" w:firstLine="0"/>
        <w:rPr>
          <w:sz w:val="28"/>
          <w:szCs w:val="28"/>
        </w:rPr>
      </w:pPr>
      <w:r w:rsidRPr="00114D4C">
        <w:rPr>
          <w:sz w:val="28"/>
          <w:szCs w:val="28"/>
        </w:rPr>
        <w:t>Применяемая версия АРМ должны быть актуальной (самой последней).</w:t>
      </w:r>
    </w:p>
    <w:p w:rsidR="002C4049" w:rsidRPr="00114D4C" w:rsidRDefault="002C4049" w:rsidP="00442330">
      <w:pPr>
        <w:numPr>
          <w:ilvl w:val="0"/>
          <w:numId w:val="7"/>
        </w:numPr>
        <w:tabs>
          <w:tab w:val="left" w:pos="0"/>
        </w:tabs>
        <w:ind w:left="0" w:firstLine="0"/>
        <w:rPr>
          <w:b/>
          <w:sz w:val="28"/>
          <w:szCs w:val="28"/>
          <w:u w:val="single"/>
        </w:rPr>
      </w:pPr>
      <w:proofErr w:type="gramStart"/>
      <w:r w:rsidRPr="00114D4C">
        <w:rPr>
          <w:sz w:val="28"/>
          <w:szCs w:val="28"/>
        </w:rPr>
        <w:t>Проводится анализ соответствия бюджета на плановый период на результатам предварительного согласования.</w:t>
      </w:r>
      <w:proofErr w:type="gramEnd"/>
      <w:r w:rsidRPr="00114D4C">
        <w:rPr>
          <w:sz w:val="28"/>
          <w:szCs w:val="28"/>
        </w:rPr>
        <w:t xml:space="preserve"> </w:t>
      </w:r>
      <w:r w:rsidR="004B1A0F" w:rsidRPr="00114D4C">
        <w:rPr>
          <w:b/>
          <w:sz w:val="28"/>
          <w:szCs w:val="28"/>
          <w:u w:val="single"/>
        </w:rPr>
        <w:t>Если бюджет не соответствует результатам предварительного согласования, такой бюджет не принимается на рассмотрение в Корпорацию.  Если по статьям плановых расходов в адрес инфраструктурных дочерних организаций Корпорации указаны нули и пояснения не предоставлены, такой бюджет не принимается на рассмотрение в Корпорацию.</w:t>
      </w:r>
    </w:p>
    <w:p w:rsidR="002C4049" w:rsidRPr="00114D4C" w:rsidRDefault="002C4049" w:rsidP="00442330">
      <w:pPr>
        <w:numPr>
          <w:ilvl w:val="0"/>
          <w:numId w:val="7"/>
        </w:numPr>
        <w:tabs>
          <w:tab w:val="left" w:pos="0"/>
        </w:tabs>
        <w:ind w:left="0" w:firstLine="0"/>
        <w:rPr>
          <w:sz w:val="28"/>
          <w:szCs w:val="28"/>
        </w:rPr>
      </w:pPr>
      <w:r w:rsidRPr="00114D4C">
        <w:rPr>
          <w:sz w:val="28"/>
          <w:szCs w:val="28"/>
        </w:rPr>
        <w:t xml:space="preserve">Проводится анализ бюджета на плановый период на соответствие Программам Корпорации: </w:t>
      </w:r>
    </w:p>
    <w:p w:rsidR="002C4049" w:rsidRPr="00114D4C" w:rsidRDefault="002C4049" w:rsidP="00442330">
      <w:pPr>
        <w:numPr>
          <w:ilvl w:val="0"/>
          <w:numId w:val="28"/>
        </w:numPr>
        <w:tabs>
          <w:tab w:val="left" w:pos="0"/>
        </w:tabs>
        <w:rPr>
          <w:sz w:val="28"/>
          <w:szCs w:val="28"/>
        </w:rPr>
      </w:pPr>
      <w:r w:rsidRPr="00114D4C">
        <w:rPr>
          <w:sz w:val="28"/>
          <w:szCs w:val="28"/>
        </w:rPr>
        <w:t>Содержание раздела 6 Пояснительной записки к бюджету «Реализация Программы инновационного развития» должно соответствовать Программе инновационного развития в части мероприятий планового года.</w:t>
      </w:r>
    </w:p>
    <w:p w:rsidR="002C4049" w:rsidRPr="00114D4C" w:rsidRDefault="002C4049" w:rsidP="00442330">
      <w:pPr>
        <w:numPr>
          <w:ilvl w:val="0"/>
          <w:numId w:val="28"/>
        </w:numPr>
        <w:tabs>
          <w:tab w:val="left" w:pos="0"/>
        </w:tabs>
        <w:rPr>
          <w:sz w:val="28"/>
          <w:szCs w:val="28"/>
        </w:rPr>
      </w:pPr>
      <w:r w:rsidRPr="00114D4C">
        <w:rPr>
          <w:sz w:val="28"/>
          <w:szCs w:val="28"/>
        </w:rPr>
        <w:t xml:space="preserve"> Содержание раздела 7 Пояснительной записки к бюджету «Реализация Программы повышения </w:t>
      </w:r>
      <w:proofErr w:type="spellStart"/>
      <w:r w:rsidRPr="00114D4C">
        <w:rPr>
          <w:sz w:val="28"/>
          <w:szCs w:val="28"/>
        </w:rPr>
        <w:t>энергоэффективности</w:t>
      </w:r>
      <w:proofErr w:type="spellEnd"/>
      <w:r w:rsidRPr="00114D4C">
        <w:rPr>
          <w:sz w:val="28"/>
          <w:szCs w:val="28"/>
        </w:rPr>
        <w:t xml:space="preserve">» должно соответствовать Программе повышения  </w:t>
      </w:r>
      <w:proofErr w:type="spellStart"/>
      <w:r w:rsidRPr="00114D4C">
        <w:rPr>
          <w:sz w:val="28"/>
          <w:szCs w:val="28"/>
        </w:rPr>
        <w:t>энергоэффективности</w:t>
      </w:r>
      <w:proofErr w:type="spellEnd"/>
      <w:r w:rsidRPr="00114D4C">
        <w:rPr>
          <w:sz w:val="28"/>
          <w:szCs w:val="28"/>
        </w:rPr>
        <w:t xml:space="preserve"> в части мероприятий планового года.</w:t>
      </w:r>
    </w:p>
    <w:p w:rsidR="002C4049" w:rsidRPr="00114D4C" w:rsidRDefault="002C4049" w:rsidP="00442330">
      <w:pPr>
        <w:numPr>
          <w:ilvl w:val="0"/>
          <w:numId w:val="28"/>
        </w:numPr>
        <w:tabs>
          <w:tab w:val="left" w:pos="0"/>
        </w:tabs>
        <w:rPr>
          <w:sz w:val="28"/>
          <w:szCs w:val="28"/>
        </w:rPr>
      </w:pPr>
      <w:r w:rsidRPr="00114D4C">
        <w:rPr>
          <w:sz w:val="28"/>
          <w:szCs w:val="28"/>
        </w:rPr>
        <w:t>Содержание раздела 8 Пояснительной записки к бюджету «Реализация мероприятий в рамках Программы реструктуризации» должно соответствовать Программе реструктуризации в части мероприятий планового года.</w:t>
      </w:r>
    </w:p>
    <w:p w:rsidR="002C4049" w:rsidRPr="00114D4C" w:rsidRDefault="002C4049" w:rsidP="00442330">
      <w:pPr>
        <w:numPr>
          <w:ilvl w:val="0"/>
          <w:numId w:val="28"/>
        </w:numPr>
        <w:tabs>
          <w:tab w:val="left" w:pos="0"/>
        </w:tabs>
        <w:rPr>
          <w:sz w:val="28"/>
          <w:szCs w:val="28"/>
        </w:rPr>
      </w:pPr>
      <w:r w:rsidRPr="00114D4C">
        <w:rPr>
          <w:sz w:val="28"/>
          <w:szCs w:val="28"/>
        </w:rPr>
        <w:t>Содержание раздела 9 Пояснительной записки к бюджету «Анализ инвестиционного бюджета» должно соответствовать Инвестиционной программе в части мероприятий планового года.</w:t>
      </w:r>
    </w:p>
    <w:p w:rsidR="002D1064" w:rsidRPr="00114D4C" w:rsidRDefault="002D1064" w:rsidP="00442330">
      <w:pPr>
        <w:numPr>
          <w:ilvl w:val="0"/>
          <w:numId w:val="28"/>
        </w:numPr>
        <w:tabs>
          <w:tab w:val="left" w:pos="0"/>
        </w:tabs>
        <w:rPr>
          <w:sz w:val="28"/>
          <w:szCs w:val="28"/>
        </w:rPr>
      </w:pPr>
      <w:r w:rsidRPr="00114D4C">
        <w:rPr>
          <w:sz w:val="28"/>
          <w:szCs w:val="28"/>
        </w:rPr>
        <w:t xml:space="preserve">Содержание раздела 11 Пояснительной записки к бюджету Холдинга «Мероприятия в отношении рисковых и проблемных активов Холдинга </w:t>
      </w:r>
      <w:r w:rsidRPr="00114D4C">
        <w:rPr>
          <w:sz w:val="28"/>
          <w:szCs w:val="28"/>
        </w:rPr>
        <w:lastRenderedPageBreak/>
        <w:t>должно соответствовать Программе финансового оздоровления в части мероприятий планового года.</w:t>
      </w:r>
    </w:p>
    <w:p w:rsidR="005A5B24" w:rsidRPr="00114D4C" w:rsidRDefault="006E7ABC" w:rsidP="00442330">
      <w:pPr>
        <w:numPr>
          <w:ilvl w:val="0"/>
          <w:numId w:val="7"/>
        </w:numPr>
        <w:tabs>
          <w:tab w:val="left" w:pos="0"/>
        </w:tabs>
        <w:ind w:left="0" w:firstLine="0"/>
        <w:rPr>
          <w:sz w:val="28"/>
          <w:szCs w:val="28"/>
        </w:rPr>
      </w:pPr>
      <w:r w:rsidRPr="00114D4C">
        <w:rPr>
          <w:sz w:val="28"/>
          <w:szCs w:val="28"/>
        </w:rPr>
        <w:t>Техн</w:t>
      </w:r>
      <w:r w:rsidR="005A5B24" w:rsidRPr="00114D4C">
        <w:rPr>
          <w:sz w:val="28"/>
          <w:szCs w:val="28"/>
        </w:rPr>
        <w:t>ическая проверка бюджетных форм</w:t>
      </w:r>
      <w:r w:rsidR="00C72E26" w:rsidRPr="00114D4C">
        <w:rPr>
          <w:sz w:val="28"/>
          <w:szCs w:val="28"/>
        </w:rPr>
        <w:t xml:space="preserve"> (в </w:t>
      </w:r>
      <w:proofErr w:type="spellStart"/>
      <w:r w:rsidR="00C72E26" w:rsidRPr="00114D4C">
        <w:rPr>
          <w:sz w:val="28"/>
          <w:szCs w:val="28"/>
        </w:rPr>
        <w:t>АРМах</w:t>
      </w:r>
      <w:proofErr w:type="spellEnd"/>
      <w:r w:rsidR="00C72E26" w:rsidRPr="00114D4C">
        <w:rPr>
          <w:sz w:val="28"/>
          <w:szCs w:val="28"/>
        </w:rPr>
        <w:t>)</w:t>
      </w:r>
      <w:r w:rsidR="005A5B24" w:rsidRPr="00114D4C">
        <w:rPr>
          <w:sz w:val="28"/>
          <w:szCs w:val="28"/>
        </w:rPr>
        <w:t xml:space="preserve"> осуществляется в следующем порядке:</w:t>
      </w:r>
    </w:p>
    <w:p w:rsidR="00C72E26" w:rsidRPr="00114D4C" w:rsidRDefault="00C72E26" w:rsidP="00442330">
      <w:pPr>
        <w:numPr>
          <w:ilvl w:val="0"/>
          <w:numId w:val="8"/>
        </w:numPr>
        <w:tabs>
          <w:tab w:val="left" w:pos="0"/>
        </w:tabs>
        <w:ind w:hanging="720"/>
        <w:rPr>
          <w:sz w:val="28"/>
          <w:szCs w:val="28"/>
        </w:rPr>
      </w:pPr>
      <w:proofErr w:type="gramStart"/>
      <w:r w:rsidRPr="00114D4C">
        <w:rPr>
          <w:sz w:val="28"/>
          <w:szCs w:val="28"/>
        </w:rPr>
        <w:t xml:space="preserve">Проверка полноты заполнения – все листы </w:t>
      </w:r>
      <w:proofErr w:type="spellStart"/>
      <w:r w:rsidRPr="00114D4C">
        <w:rPr>
          <w:sz w:val="28"/>
          <w:szCs w:val="28"/>
        </w:rPr>
        <w:t>АРМа</w:t>
      </w:r>
      <w:proofErr w:type="spellEnd"/>
      <w:r w:rsidRPr="00114D4C">
        <w:rPr>
          <w:sz w:val="28"/>
          <w:szCs w:val="28"/>
        </w:rPr>
        <w:t xml:space="preserve"> (кроме служебных листов:</w:t>
      </w:r>
      <w:proofErr w:type="gramEnd"/>
      <w:r w:rsidRPr="00114D4C">
        <w:rPr>
          <w:sz w:val="28"/>
          <w:szCs w:val="28"/>
        </w:rPr>
        <w:t xml:space="preserve"> </w:t>
      </w:r>
      <w:r w:rsidR="00F92832" w:rsidRPr="00114D4C">
        <w:rPr>
          <w:sz w:val="28"/>
          <w:szCs w:val="28"/>
        </w:rPr>
        <w:t>«Оглавление»</w:t>
      </w:r>
      <w:r w:rsidR="00114D4C" w:rsidRPr="00114D4C">
        <w:rPr>
          <w:sz w:val="28"/>
          <w:szCs w:val="28"/>
        </w:rPr>
        <w:t xml:space="preserve"> и </w:t>
      </w:r>
      <w:r w:rsidR="00F92832" w:rsidRPr="00114D4C">
        <w:rPr>
          <w:sz w:val="28"/>
          <w:szCs w:val="28"/>
        </w:rPr>
        <w:t>«</w:t>
      </w:r>
      <w:r w:rsidRPr="00114D4C">
        <w:rPr>
          <w:sz w:val="28"/>
          <w:szCs w:val="28"/>
          <w:lang w:val="en-US"/>
        </w:rPr>
        <w:t>Protocol</w:t>
      </w:r>
      <w:r w:rsidR="00F92832" w:rsidRPr="00114D4C">
        <w:rPr>
          <w:sz w:val="28"/>
          <w:szCs w:val="28"/>
        </w:rPr>
        <w:t>»</w:t>
      </w:r>
      <w:r w:rsidRPr="00114D4C">
        <w:rPr>
          <w:sz w:val="28"/>
          <w:szCs w:val="28"/>
        </w:rPr>
        <w:t>, должны быть заполнены в части ячеек для заполнения (</w:t>
      </w:r>
      <w:r w:rsidR="00083B85" w:rsidRPr="00114D4C">
        <w:rPr>
          <w:sz w:val="28"/>
          <w:szCs w:val="28"/>
        </w:rPr>
        <w:t>ячейки белого</w:t>
      </w:r>
      <w:r w:rsidRPr="00114D4C">
        <w:rPr>
          <w:sz w:val="28"/>
          <w:szCs w:val="28"/>
        </w:rPr>
        <w:t xml:space="preserve"> цвет</w:t>
      </w:r>
      <w:r w:rsidR="00083B85" w:rsidRPr="00114D4C">
        <w:rPr>
          <w:sz w:val="28"/>
          <w:szCs w:val="28"/>
        </w:rPr>
        <w:t>а</w:t>
      </w:r>
      <w:r w:rsidRPr="00114D4C">
        <w:rPr>
          <w:sz w:val="28"/>
          <w:szCs w:val="28"/>
        </w:rPr>
        <w:t xml:space="preserve">). В ячейках, в которых должна быть  отражена информация, </w:t>
      </w:r>
      <w:r w:rsidR="00B22140" w:rsidRPr="00114D4C">
        <w:rPr>
          <w:sz w:val="28"/>
          <w:szCs w:val="28"/>
        </w:rPr>
        <w:t xml:space="preserve">но </w:t>
      </w:r>
      <w:r w:rsidRPr="00114D4C">
        <w:rPr>
          <w:sz w:val="28"/>
          <w:szCs w:val="28"/>
        </w:rPr>
        <w:t>организация</w:t>
      </w:r>
      <w:r w:rsidR="00B22140" w:rsidRPr="00114D4C">
        <w:rPr>
          <w:sz w:val="28"/>
          <w:szCs w:val="28"/>
        </w:rPr>
        <w:t xml:space="preserve"> </w:t>
      </w:r>
      <w:r w:rsidRPr="00114D4C">
        <w:rPr>
          <w:sz w:val="28"/>
          <w:szCs w:val="28"/>
        </w:rPr>
        <w:t xml:space="preserve"> (или Холдинг)</w:t>
      </w:r>
      <w:r w:rsidR="00B22140" w:rsidRPr="00114D4C">
        <w:rPr>
          <w:sz w:val="28"/>
          <w:szCs w:val="28"/>
        </w:rPr>
        <w:t xml:space="preserve"> ее не планируют</w:t>
      </w:r>
      <w:r w:rsidRPr="00114D4C">
        <w:rPr>
          <w:sz w:val="28"/>
          <w:szCs w:val="28"/>
        </w:rPr>
        <w:t>,  должны быть проставлены нули («0</w:t>
      </w:r>
      <w:r w:rsidR="00B22140" w:rsidRPr="00114D4C">
        <w:rPr>
          <w:sz w:val="28"/>
          <w:szCs w:val="28"/>
        </w:rPr>
        <w:t>»</w:t>
      </w:r>
      <w:r w:rsidRPr="00114D4C">
        <w:rPr>
          <w:sz w:val="28"/>
          <w:szCs w:val="28"/>
        </w:rPr>
        <w:t>).</w:t>
      </w:r>
    </w:p>
    <w:p w:rsidR="00083B85" w:rsidRPr="00114D4C" w:rsidRDefault="00F92832" w:rsidP="00442330">
      <w:pPr>
        <w:numPr>
          <w:ilvl w:val="0"/>
          <w:numId w:val="8"/>
        </w:numPr>
        <w:tabs>
          <w:tab w:val="left" w:pos="0"/>
        </w:tabs>
        <w:ind w:hanging="720"/>
        <w:rPr>
          <w:sz w:val="28"/>
          <w:szCs w:val="28"/>
        </w:rPr>
      </w:pPr>
      <w:r w:rsidRPr="00114D4C">
        <w:rPr>
          <w:sz w:val="28"/>
          <w:szCs w:val="28"/>
        </w:rPr>
        <w:t xml:space="preserve">Проверка корректности заполнения – </w:t>
      </w:r>
      <w:r w:rsidR="009D1322" w:rsidRPr="00114D4C">
        <w:rPr>
          <w:sz w:val="28"/>
          <w:szCs w:val="28"/>
        </w:rPr>
        <w:t xml:space="preserve">в </w:t>
      </w:r>
      <w:r w:rsidRPr="00114D4C">
        <w:rPr>
          <w:sz w:val="28"/>
          <w:szCs w:val="28"/>
        </w:rPr>
        <w:t>лист</w:t>
      </w:r>
      <w:r w:rsidR="009D1322" w:rsidRPr="00114D4C">
        <w:rPr>
          <w:sz w:val="28"/>
          <w:szCs w:val="28"/>
        </w:rPr>
        <w:t>е</w:t>
      </w:r>
      <w:r w:rsidRPr="00114D4C">
        <w:rPr>
          <w:sz w:val="28"/>
          <w:szCs w:val="28"/>
        </w:rPr>
        <w:t xml:space="preserve"> </w:t>
      </w:r>
      <w:r w:rsidR="009D1322" w:rsidRPr="00114D4C">
        <w:rPr>
          <w:sz w:val="28"/>
          <w:szCs w:val="28"/>
        </w:rPr>
        <w:t>«</w:t>
      </w:r>
      <w:r w:rsidR="009D1322" w:rsidRPr="00114D4C">
        <w:rPr>
          <w:sz w:val="28"/>
          <w:szCs w:val="28"/>
          <w:lang w:val="en-US"/>
        </w:rPr>
        <w:t>Protocol</w:t>
      </w:r>
      <w:r w:rsidR="009D1322" w:rsidRPr="00114D4C">
        <w:rPr>
          <w:sz w:val="28"/>
          <w:szCs w:val="28"/>
        </w:rPr>
        <w:t xml:space="preserve">» по строке </w:t>
      </w:r>
      <w:r w:rsidRPr="00114D4C">
        <w:rPr>
          <w:sz w:val="28"/>
          <w:szCs w:val="28"/>
        </w:rPr>
        <w:t>«Контрольн</w:t>
      </w:r>
      <w:r w:rsidR="009D1322" w:rsidRPr="00114D4C">
        <w:rPr>
          <w:sz w:val="28"/>
          <w:szCs w:val="28"/>
        </w:rPr>
        <w:t>ое</w:t>
      </w:r>
      <w:r w:rsidRPr="00114D4C">
        <w:rPr>
          <w:sz w:val="28"/>
          <w:szCs w:val="28"/>
        </w:rPr>
        <w:t xml:space="preserve"> соотношени</w:t>
      </w:r>
      <w:r w:rsidR="009D1322" w:rsidRPr="00114D4C">
        <w:rPr>
          <w:sz w:val="28"/>
          <w:szCs w:val="28"/>
        </w:rPr>
        <w:t>е</w:t>
      </w:r>
      <w:r w:rsidRPr="00114D4C">
        <w:rPr>
          <w:sz w:val="28"/>
          <w:szCs w:val="28"/>
        </w:rPr>
        <w:t>»</w:t>
      </w:r>
      <w:r w:rsidR="009D1322" w:rsidRPr="00114D4C">
        <w:rPr>
          <w:sz w:val="28"/>
          <w:szCs w:val="28"/>
        </w:rPr>
        <w:t xml:space="preserve"> не долж</w:t>
      </w:r>
      <w:r w:rsidRPr="00114D4C">
        <w:rPr>
          <w:sz w:val="28"/>
          <w:szCs w:val="28"/>
        </w:rPr>
        <w:t>н</w:t>
      </w:r>
      <w:r w:rsidR="009D1322" w:rsidRPr="00114D4C">
        <w:rPr>
          <w:sz w:val="28"/>
          <w:szCs w:val="28"/>
        </w:rPr>
        <w:t>о</w:t>
      </w:r>
      <w:r w:rsidRPr="00114D4C">
        <w:rPr>
          <w:sz w:val="28"/>
          <w:szCs w:val="28"/>
        </w:rPr>
        <w:t xml:space="preserve"> </w:t>
      </w:r>
      <w:r w:rsidR="009D1322" w:rsidRPr="00114D4C">
        <w:rPr>
          <w:sz w:val="28"/>
          <w:szCs w:val="28"/>
        </w:rPr>
        <w:t xml:space="preserve">быть </w:t>
      </w:r>
      <w:r w:rsidRPr="00114D4C">
        <w:rPr>
          <w:sz w:val="28"/>
          <w:szCs w:val="28"/>
        </w:rPr>
        <w:t>сообщений об ошибках. Если сообщения об ошибках есть, для ка</w:t>
      </w:r>
      <w:r w:rsidR="006872AA" w:rsidRPr="00114D4C">
        <w:rPr>
          <w:sz w:val="28"/>
          <w:szCs w:val="28"/>
        </w:rPr>
        <w:t xml:space="preserve">ждого сообщения на этом же листе в </w:t>
      </w:r>
      <w:r w:rsidR="009D1322" w:rsidRPr="00114D4C">
        <w:rPr>
          <w:sz w:val="28"/>
          <w:szCs w:val="28"/>
        </w:rPr>
        <w:t>строке</w:t>
      </w:r>
      <w:r w:rsidR="006872AA" w:rsidRPr="00114D4C">
        <w:rPr>
          <w:sz w:val="28"/>
          <w:szCs w:val="28"/>
        </w:rPr>
        <w:t xml:space="preserve"> «Пояснения</w:t>
      </w:r>
      <w:r w:rsidR="009D1322" w:rsidRPr="00114D4C">
        <w:rPr>
          <w:sz w:val="28"/>
          <w:szCs w:val="28"/>
        </w:rPr>
        <w:t xml:space="preserve"> по поводу невыполнения</w:t>
      </w:r>
      <w:r w:rsidR="006872AA" w:rsidRPr="00114D4C">
        <w:rPr>
          <w:sz w:val="28"/>
          <w:szCs w:val="28"/>
        </w:rPr>
        <w:t xml:space="preserve">» </w:t>
      </w:r>
      <w:r w:rsidR="00083B85" w:rsidRPr="00114D4C">
        <w:rPr>
          <w:sz w:val="28"/>
          <w:szCs w:val="28"/>
        </w:rPr>
        <w:t>должны присутствовать</w:t>
      </w:r>
      <w:r w:rsidR="006872AA" w:rsidRPr="00114D4C">
        <w:rPr>
          <w:sz w:val="28"/>
          <w:szCs w:val="28"/>
        </w:rPr>
        <w:t xml:space="preserve"> комментарии, поясняющие причины возникновения расхождений.</w:t>
      </w:r>
      <w:r w:rsidR="00083B85" w:rsidRPr="00114D4C">
        <w:rPr>
          <w:sz w:val="28"/>
          <w:szCs w:val="28"/>
        </w:rPr>
        <w:t xml:space="preserve"> Необходимо проверить  корректность данных пояснений. </w:t>
      </w:r>
    </w:p>
    <w:p w:rsidR="00B22140" w:rsidRPr="00114D4C" w:rsidRDefault="00083B85" w:rsidP="00442330">
      <w:pPr>
        <w:numPr>
          <w:ilvl w:val="0"/>
          <w:numId w:val="8"/>
        </w:numPr>
        <w:tabs>
          <w:tab w:val="left" w:pos="0"/>
        </w:tabs>
        <w:ind w:hanging="720"/>
        <w:rPr>
          <w:sz w:val="28"/>
          <w:szCs w:val="28"/>
        </w:rPr>
      </w:pPr>
      <w:r w:rsidRPr="00114D4C">
        <w:rPr>
          <w:sz w:val="28"/>
          <w:szCs w:val="28"/>
        </w:rPr>
        <w:t>Статьи «Прочие» в каких-либо блоках</w:t>
      </w:r>
      <w:r w:rsidR="00236C7A" w:rsidRPr="00114D4C">
        <w:rPr>
          <w:sz w:val="28"/>
          <w:szCs w:val="28"/>
        </w:rPr>
        <w:t xml:space="preserve"> статей</w:t>
      </w:r>
      <w:r w:rsidRPr="00114D4C">
        <w:rPr>
          <w:sz w:val="28"/>
          <w:szCs w:val="28"/>
        </w:rPr>
        <w:t xml:space="preserve"> бюджетных форм не должны превышать 5% от итоговой суммы по блоку. В противном случае должны быть даны расшифровки  по видам (статьям) и суммам – в области для расшифровок (под бюджетной формой).</w:t>
      </w:r>
    </w:p>
    <w:p w:rsidR="00177C04" w:rsidRPr="00114D4C" w:rsidRDefault="006E7ABC" w:rsidP="00442330">
      <w:pPr>
        <w:numPr>
          <w:ilvl w:val="0"/>
          <w:numId w:val="7"/>
        </w:numPr>
        <w:tabs>
          <w:tab w:val="left" w:pos="0"/>
        </w:tabs>
        <w:ind w:left="0" w:firstLine="0"/>
        <w:rPr>
          <w:sz w:val="28"/>
          <w:szCs w:val="28"/>
        </w:rPr>
      </w:pPr>
      <w:r w:rsidRPr="00114D4C">
        <w:rPr>
          <w:sz w:val="28"/>
          <w:szCs w:val="28"/>
        </w:rPr>
        <w:t>Техн</w:t>
      </w:r>
      <w:r w:rsidR="00177C04" w:rsidRPr="00114D4C">
        <w:rPr>
          <w:sz w:val="28"/>
          <w:szCs w:val="28"/>
        </w:rPr>
        <w:t>ическая проверка Пояснительной записки к бюджету осуществляется в следующем порядке</w:t>
      </w:r>
      <w:r w:rsidR="003455FF" w:rsidRPr="00114D4C">
        <w:rPr>
          <w:sz w:val="28"/>
          <w:szCs w:val="28"/>
        </w:rPr>
        <w:t>:</w:t>
      </w:r>
    </w:p>
    <w:p w:rsidR="003455FF" w:rsidRPr="00114D4C" w:rsidRDefault="003455FF" w:rsidP="00442330">
      <w:pPr>
        <w:numPr>
          <w:ilvl w:val="0"/>
          <w:numId w:val="9"/>
        </w:numPr>
        <w:tabs>
          <w:tab w:val="left" w:pos="0"/>
        </w:tabs>
        <w:ind w:hanging="720"/>
        <w:rPr>
          <w:sz w:val="28"/>
          <w:szCs w:val="28"/>
        </w:rPr>
      </w:pPr>
      <w:r w:rsidRPr="00114D4C">
        <w:rPr>
          <w:sz w:val="28"/>
          <w:szCs w:val="28"/>
        </w:rPr>
        <w:t>Электронный образ Пояснительной записки (отсканированная версия) должен содержать подпись руководителя организации (для сводного бюджета Холдинга – руководителя головной организации Холдинга) и печать организации (для сводного бюджета Холдинга - головной организации Холдинга в случае, если юридическое лицо уже существует и печать имеется).</w:t>
      </w:r>
    </w:p>
    <w:p w:rsidR="003520C4" w:rsidRPr="00114D4C" w:rsidRDefault="003520C4" w:rsidP="00442330">
      <w:pPr>
        <w:numPr>
          <w:ilvl w:val="0"/>
          <w:numId w:val="9"/>
        </w:numPr>
        <w:tabs>
          <w:tab w:val="left" w:pos="0"/>
        </w:tabs>
        <w:ind w:hanging="720"/>
        <w:rPr>
          <w:sz w:val="28"/>
          <w:szCs w:val="28"/>
        </w:rPr>
      </w:pPr>
      <w:r w:rsidRPr="00114D4C">
        <w:rPr>
          <w:sz w:val="28"/>
          <w:szCs w:val="28"/>
        </w:rPr>
        <w:t xml:space="preserve">Все разделы Пояснительной записки </w:t>
      </w:r>
      <w:proofErr w:type="gramStart"/>
      <w:r w:rsidRPr="00114D4C">
        <w:rPr>
          <w:sz w:val="28"/>
          <w:szCs w:val="28"/>
        </w:rPr>
        <w:t>согласно</w:t>
      </w:r>
      <w:proofErr w:type="gramEnd"/>
      <w:r w:rsidRPr="00114D4C">
        <w:rPr>
          <w:sz w:val="28"/>
          <w:szCs w:val="28"/>
        </w:rPr>
        <w:t xml:space="preserve"> утвержденного шаблона (Приложения № </w:t>
      </w:r>
      <w:r w:rsidR="00774AA9" w:rsidRPr="00114D4C">
        <w:rPr>
          <w:sz w:val="28"/>
          <w:szCs w:val="28"/>
        </w:rPr>
        <w:t>7</w:t>
      </w:r>
      <w:r w:rsidRPr="00114D4C">
        <w:rPr>
          <w:sz w:val="28"/>
          <w:szCs w:val="28"/>
        </w:rPr>
        <w:t>,</w:t>
      </w:r>
      <w:r w:rsidR="00774AA9" w:rsidRPr="00114D4C">
        <w:rPr>
          <w:sz w:val="28"/>
          <w:szCs w:val="28"/>
        </w:rPr>
        <w:t>8</w:t>
      </w:r>
      <w:r w:rsidRPr="00114D4C">
        <w:rPr>
          <w:sz w:val="28"/>
          <w:szCs w:val="28"/>
        </w:rPr>
        <w:t xml:space="preserve"> к Порядку) должны быть заполнены. Допускается наличие дополнительных разделов (т.е. в дополнение к  тем разделам, которые регламентированы шаблоном).</w:t>
      </w:r>
    </w:p>
    <w:p w:rsidR="003455FF" w:rsidRPr="00114D4C" w:rsidRDefault="003455FF" w:rsidP="00442330">
      <w:pPr>
        <w:numPr>
          <w:ilvl w:val="0"/>
          <w:numId w:val="9"/>
        </w:numPr>
        <w:tabs>
          <w:tab w:val="left" w:pos="0"/>
        </w:tabs>
        <w:ind w:hanging="720"/>
        <w:rPr>
          <w:sz w:val="28"/>
          <w:szCs w:val="28"/>
        </w:rPr>
      </w:pPr>
      <w:r w:rsidRPr="00114D4C">
        <w:rPr>
          <w:sz w:val="28"/>
          <w:szCs w:val="28"/>
        </w:rPr>
        <w:lastRenderedPageBreak/>
        <w:t xml:space="preserve">Сведения об организации или Холдинге  (раздел 1 Пояснительной записки) должны совпадать со сведениями, приведенными в </w:t>
      </w:r>
      <w:proofErr w:type="spellStart"/>
      <w:r w:rsidRPr="00114D4C">
        <w:rPr>
          <w:sz w:val="28"/>
          <w:szCs w:val="28"/>
        </w:rPr>
        <w:t>АРМе</w:t>
      </w:r>
      <w:proofErr w:type="spellEnd"/>
      <w:r w:rsidRPr="00114D4C">
        <w:rPr>
          <w:sz w:val="28"/>
          <w:szCs w:val="28"/>
        </w:rPr>
        <w:t xml:space="preserve"> </w:t>
      </w:r>
      <w:proofErr w:type="spellStart"/>
      <w:r w:rsidRPr="00114D4C">
        <w:rPr>
          <w:sz w:val="28"/>
          <w:szCs w:val="28"/>
        </w:rPr>
        <w:t>бюджетирования</w:t>
      </w:r>
      <w:proofErr w:type="spellEnd"/>
      <w:r w:rsidRPr="00114D4C">
        <w:rPr>
          <w:sz w:val="28"/>
          <w:szCs w:val="28"/>
        </w:rPr>
        <w:t xml:space="preserve"> на листе «Общие сведения».</w:t>
      </w:r>
    </w:p>
    <w:p w:rsidR="003455FF" w:rsidRPr="00114D4C" w:rsidRDefault="00613640" w:rsidP="00442330">
      <w:pPr>
        <w:numPr>
          <w:ilvl w:val="0"/>
          <w:numId w:val="9"/>
        </w:numPr>
        <w:tabs>
          <w:tab w:val="left" w:pos="0"/>
        </w:tabs>
        <w:ind w:hanging="720"/>
        <w:rPr>
          <w:sz w:val="28"/>
          <w:szCs w:val="28"/>
        </w:rPr>
      </w:pPr>
      <w:r w:rsidRPr="00114D4C">
        <w:rPr>
          <w:sz w:val="28"/>
          <w:szCs w:val="28"/>
        </w:rPr>
        <w:t>Содержание раздела  4  «Основные показатели бюджета»  Пояснительной записки  должно совпадать с содержанием листа АРМ «Основные показатели».</w:t>
      </w:r>
    </w:p>
    <w:p w:rsidR="0089192D" w:rsidRPr="00114D4C" w:rsidRDefault="0089192D" w:rsidP="00442330">
      <w:pPr>
        <w:numPr>
          <w:ilvl w:val="0"/>
          <w:numId w:val="9"/>
        </w:numPr>
        <w:tabs>
          <w:tab w:val="left" w:pos="0"/>
        </w:tabs>
        <w:ind w:hanging="720"/>
        <w:rPr>
          <w:sz w:val="28"/>
          <w:szCs w:val="28"/>
        </w:rPr>
      </w:pPr>
      <w:r w:rsidRPr="00114D4C">
        <w:rPr>
          <w:sz w:val="28"/>
          <w:szCs w:val="28"/>
        </w:rPr>
        <w:t xml:space="preserve">Содержание раздела </w:t>
      </w:r>
      <w:r w:rsidR="00774AA9" w:rsidRPr="00114D4C">
        <w:rPr>
          <w:sz w:val="28"/>
          <w:szCs w:val="28"/>
        </w:rPr>
        <w:t>11</w:t>
      </w:r>
      <w:r w:rsidRPr="00114D4C">
        <w:rPr>
          <w:sz w:val="28"/>
          <w:szCs w:val="28"/>
        </w:rPr>
        <w:t xml:space="preserve"> «</w:t>
      </w:r>
      <w:r w:rsidR="003B0100" w:rsidRPr="00114D4C">
        <w:rPr>
          <w:sz w:val="28"/>
          <w:szCs w:val="28"/>
        </w:rPr>
        <w:t>Анализ инвестиционного бюджета</w:t>
      </w:r>
      <w:r w:rsidRPr="00114D4C">
        <w:rPr>
          <w:sz w:val="28"/>
          <w:szCs w:val="28"/>
        </w:rPr>
        <w:t xml:space="preserve">»  должно совпадать с бюджетной формой  «План по инвестициям» в части перечня </w:t>
      </w:r>
      <w:r w:rsidR="005D4FA1" w:rsidRPr="00114D4C">
        <w:rPr>
          <w:sz w:val="28"/>
          <w:szCs w:val="28"/>
        </w:rPr>
        <w:t xml:space="preserve">инвестиционных </w:t>
      </w:r>
      <w:r w:rsidRPr="00114D4C">
        <w:rPr>
          <w:sz w:val="28"/>
          <w:szCs w:val="28"/>
        </w:rPr>
        <w:t xml:space="preserve"> проектов.</w:t>
      </w:r>
    </w:p>
    <w:p w:rsidR="00DA673D" w:rsidRPr="00114D4C" w:rsidRDefault="00DA673D" w:rsidP="00DA673D">
      <w:pPr>
        <w:pStyle w:val="1"/>
      </w:pPr>
      <w:r w:rsidRPr="00114D4C">
        <w:rPr>
          <w:sz w:val="28"/>
          <w:szCs w:val="28"/>
        </w:rPr>
        <w:tab/>
      </w:r>
      <w:bookmarkStart w:id="4" w:name="_Toc338849961"/>
      <w:r w:rsidR="002A2F82" w:rsidRPr="00114D4C">
        <w:t>Анализ бюджета</w:t>
      </w:r>
      <w:r w:rsidRPr="00114D4C">
        <w:t xml:space="preserve"> по существу</w:t>
      </w:r>
      <w:bookmarkEnd w:id="4"/>
    </w:p>
    <w:p w:rsidR="00735471" w:rsidRPr="00114D4C" w:rsidRDefault="00735471" w:rsidP="00735471">
      <w:pPr>
        <w:pStyle w:val="2"/>
      </w:pPr>
      <w:bookmarkStart w:id="5" w:name="_Toc338849962"/>
      <w:r w:rsidRPr="00114D4C">
        <w:t>Направления проверки бюджетов по существу</w:t>
      </w:r>
      <w:bookmarkEnd w:id="5"/>
    </w:p>
    <w:p w:rsidR="00746DBE" w:rsidRPr="00114D4C" w:rsidRDefault="00746DBE" w:rsidP="00C81A46">
      <w:pPr>
        <w:tabs>
          <w:tab w:val="left" w:pos="0"/>
        </w:tabs>
        <w:ind w:left="720" w:firstLine="0"/>
        <w:rPr>
          <w:sz w:val="28"/>
          <w:szCs w:val="28"/>
        </w:rPr>
      </w:pPr>
      <w:r w:rsidRPr="00114D4C">
        <w:rPr>
          <w:sz w:val="28"/>
          <w:szCs w:val="28"/>
        </w:rPr>
        <w:t>Проверка по существу проводится по следующим направлениям</w:t>
      </w:r>
      <w:r w:rsidR="006E7ABC" w:rsidRPr="00114D4C">
        <w:rPr>
          <w:sz w:val="28"/>
          <w:szCs w:val="28"/>
        </w:rPr>
        <w:t>:</w:t>
      </w:r>
    </w:p>
    <w:p w:rsidR="00746DBE" w:rsidRPr="00114D4C" w:rsidRDefault="006E7ABC" w:rsidP="00442330">
      <w:pPr>
        <w:numPr>
          <w:ilvl w:val="0"/>
          <w:numId w:val="11"/>
        </w:numPr>
        <w:tabs>
          <w:tab w:val="left" w:pos="0"/>
        </w:tabs>
        <w:rPr>
          <w:sz w:val="28"/>
          <w:szCs w:val="28"/>
        </w:rPr>
      </w:pPr>
      <w:r w:rsidRPr="00114D4C">
        <w:rPr>
          <w:sz w:val="28"/>
          <w:szCs w:val="28"/>
        </w:rPr>
        <w:t>Общая оценка действий</w:t>
      </w:r>
      <w:r w:rsidR="00746DBE" w:rsidRPr="00114D4C">
        <w:rPr>
          <w:sz w:val="28"/>
          <w:szCs w:val="28"/>
        </w:rPr>
        <w:t xml:space="preserve"> руководства организации (Холдинга)</w:t>
      </w:r>
      <w:r w:rsidRPr="00114D4C">
        <w:rPr>
          <w:sz w:val="28"/>
          <w:szCs w:val="28"/>
        </w:rPr>
        <w:t>, направленных на  достижение</w:t>
      </w:r>
      <w:r w:rsidR="00746DBE" w:rsidRPr="00114D4C">
        <w:rPr>
          <w:sz w:val="28"/>
          <w:szCs w:val="28"/>
        </w:rPr>
        <w:t xml:space="preserve"> поставленных целей и задач, определенных  Программами деятельности и бюджетными ориентирами</w:t>
      </w:r>
      <w:r w:rsidRPr="00114D4C">
        <w:rPr>
          <w:sz w:val="28"/>
          <w:szCs w:val="28"/>
        </w:rPr>
        <w:t>;</w:t>
      </w:r>
    </w:p>
    <w:p w:rsidR="00AC022B" w:rsidRPr="00114D4C" w:rsidRDefault="00AC022B" w:rsidP="00442330">
      <w:pPr>
        <w:numPr>
          <w:ilvl w:val="0"/>
          <w:numId w:val="11"/>
        </w:numPr>
        <w:tabs>
          <w:tab w:val="left" w:pos="0"/>
        </w:tabs>
        <w:rPr>
          <w:sz w:val="28"/>
          <w:szCs w:val="28"/>
        </w:rPr>
      </w:pPr>
      <w:r w:rsidRPr="00114D4C">
        <w:rPr>
          <w:sz w:val="28"/>
          <w:szCs w:val="28"/>
        </w:rPr>
        <w:t>Анализ адекватности целей и задач, определенных организацией (Холдингом) на плановый период, их соответствия общим целям и задачам развития Корпорац</w:t>
      </w:r>
      <w:proofErr w:type="gramStart"/>
      <w:r w:rsidRPr="00114D4C">
        <w:rPr>
          <w:sz w:val="28"/>
          <w:szCs w:val="28"/>
        </w:rPr>
        <w:t>ии и ее</w:t>
      </w:r>
      <w:proofErr w:type="gramEnd"/>
      <w:r w:rsidRPr="00114D4C">
        <w:rPr>
          <w:sz w:val="28"/>
          <w:szCs w:val="28"/>
        </w:rPr>
        <w:t xml:space="preserve">  интегрированных структур</w:t>
      </w:r>
      <w:r w:rsidR="006E7ABC" w:rsidRPr="00114D4C">
        <w:rPr>
          <w:sz w:val="28"/>
          <w:szCs w:val="28"/>
        </w:rPr>
        <w:t>;</w:t>
      </w:r>
    </w:p>
    <w:p w:rsidR="00184BF5" w:rsidRPr="00114D4C" w:rsidRDefault="00184BF5" w:rsidP="00442330">
      <w:pPr>
        <w:numPr>
          <w:ilvl w:val="0"/>
          <w:numId w:val="11"/>
        </w:numPr>
        <w:tabs>
          <w:tab w:val="left" w:pos="0"/>
        </w:tabs>
        <w:rPr>
          <w:sz w:val="28"/>
          <w:szCs w:val="28"/>
        </w:rPr>
      </w:pPr>
      <w:r w:rsidRPr="00114D4C">
        <w:rPr>
          <w:sz w:val="28"/>
          <w:szCs w:val="28"/>
        </w:rPr>
        <w:t xml:space="preserve">Анализ соответствия Программам, реализуемым в плановом году (Программа инновационного развития, Программа повышения </w:t>
      </w:r>
      <w:proofErr w:type="spellStart"/>
      <w:r w:rsidRPr="00114D4C">
        <w:rPr>
          <w:sz w:val="28"/>
          <w:szCs w:val="28"/>
        </w:rPr>
        <w:t>энергоэффективности</w:t>
      </w:r>
      <w:proofErr w:type="spellEnd"/>
      <w:r w:rsidRPr="00114D4C">
        <w:rPr>
          <w:sz w:val="28"/>
          <w:szCs w:val="28"/>
        </w:rPr>
        <w:t>, Программа реструктуризации, инвестиционная программа</w:t>
      </w:r>
      <w:r w:rsidR="00601DFD" w:rsidRPr="00114D4C">
        <w:rPr>
          <w:sz w:val="28"/>
          <w:szCs w:val="28"/>
        </w:rPr>
        <w:t>, Программа финансового оздоровления</w:t>
      </w:r>
      <w:r w:rsidRPr="00114D4C">
        <w:rPr>
          <w:sz w:val="28"/>
          <w:szCs w:val="28"/>
        </w:rPr>
        <w:t>).</w:t>
      </w:r>
    </w:p>
    <w:p w:rsidR="00746DBE" w:rsidRPr="00114D4C" w:rsidRDefault="00746DBE" w:rsidP="00442330">
      <w:pPr>
        <w:numPr>
          <w:ilvl w:val="0"/>
          <w:numId w:val="11"/>
        </w:numPr>
        <w:tabs>
          <w:tab w:val="left" w:pos="0"/>
        </w:tabs>
        <w:rPr>
          <w:sz w:val="28"/>
          <w:szCs w:val="28"/>
        </w:rPr>
      </w:pPr>
      <w:r w:rsidRPr="00114D4C">
        <w:rPr>
          <w:sz w:val="28"/>
          <w:szCs w:val="28"/>
        </w:rPr>
        <w:t>Анализ состава</w:t>
      </w:r>
      <w:r w:rsidR="00730122" w:rsidRPr="00114D4C">
        <w:rPr>
          <w:sz w:val="28"/>
          <w:szCs w:val="28"/>
        </w:rPr>
        <w:t xml:space="preserve"> и обоснованности </w:t>
      </w:r>
      <w:r w:rsidRPr="00114D4C">
        <w:rPr>
          <w:sz w:val="28"/>
          <w:szCs w:val="28"/>
        </w:rPr>
        <w:t xml:space="preserve"> мероприятий, планируемых организацией (Холдингом) в целях достижения поставленных целей, реализации задач деятельности на плановый период</w:t>
      </w:r>
      <w:r w:rsidR="006E7ABC" w:rsidRPr="00114D4C">
        <w:rPr>
          <w:sz w:val="28"/>
          <w:szCs w:val="28"/>
        </w:rPr>
        <w:t>;</w:t>
      </w:r>
    </w:p>
    <w:p w:rsidR="00746DBE" w:rsidRPr="00114D4C" w:rsidRDefault="00746DBE" w:rsidP="00442330">
      <w:pPr>
        <w:numPr>
          <w:ilvl w:val="0"/>
          <w:numId w:val="11"/>
        </w:numPr>
        <w:tabs>
          <w:tab w:val="left" w:pos="0"/>
        </w:tabs>
        <w:rPr>
          <w:sz w:val="28"/>
          <w:szCs w:val="28"/>
        </w:rPr>
      </w:pPr>
      <w:r w:rsidRPr="00114D4C">
        <w:rPr>
          <w:sz w:val="28"/>
          <w:szCs w:val="28"/>
        </w:rPr>
        <w:t>Анализ динамики развития организации (Холдинга) (анализ и оценка динамики основных показателей деятельности)</w:t>
      </w:r>
    </w:p>
    <w:p w:rsidR="00114D4C" w:rsidRPr="00114D4C" w:rsidRDefault="00CB2550" w:rsidP="00442330">
      <w:pPr>
        <w:numPr>
          <w:ilvl w:val="0"/>
          <w:numId w:val="11"/>
        </w:numPr>
        <w:tabs>
          <w:tab w:val="left" w:pos="0"/>
        </w:tabs>
        <w:rPr>
          <w:sz w:val="28"/>
          <w:szCs w:val="28"/>
        </w:rPr>
      </w:pPr>
      <w:r w:rsidRPr="00114D4C">
        <w:rPr>
          <w:sz w:val="28"/>
          <w:szCs w:val="28"/>
        </w:rPr>
        <w:t xml:space="preserve">Анализ динамики затрат </w:t>
      </w:r>
      <w:r w:rsidR="006105FA" w:rsidRPr="00114D4C">
        <w:rPr>
          <w:sz w:val="28"/>
          <w:szCs w:val="28"/>
        </w:rPr>
        <w:t>организации (Холдинга)</w:t>
      </w:r>
      <w:r w:rsidRPr="00114D4C">
        <w:rPr>
          <w:sz w:val="28"/>
          <w:szCs w:val="28"/>
        </w:rPr>
        <w:t xml:space="preserve"> </w:t>
      </w:r>
    </w:p>
    <w:p w:rsidR="00730122" w:rsidRPr="00114D4C" w:rsidRDefault="00730122" w:rsidP="00442330">
      <w:pPr>
        <w:numPr>
          <w:ilvl w:val="0"/>
          <w:numId w:val="11"/>
        </w:numPr>
        <w:tabs>
          <w:tab w:val="left" w:pos="0"/>
        </w:tabs>
        <w:rPr>
          <w:sz w:val="28"/>
          <w:szCs w:val="28"/>
        </w:rPr>
      </w:pPr>
      <w:r w:rsidRPr="00114D4C">
        <w:rPr>
          <w:sz w:val="28"/>
          <w:szCs w:val="28"/>
        </w:rPr>
        <w:lastRenderedPageBreak/>
        <w:t>Анализ объемов, обоснованности и эффективности инвестиционной деятельности организации (Холдинга)</w:t>
      </w:r>
    </w:p>
    <w:p w:rsidR="00730122" w:rsidRPr="00114D4C" w:rsidRDefault="00730122" w:rsidP="00442330">
      <w:pPr>
        <w:numPr>
          <w:ilvl w:val="0"/>
          <w:numId w:val="11"/>
        </w:numPr>
        <w:tabs>
          <w:tab w:val="left" w:pos="0"/>
        </w:tabs>
        <w:rPr>
          <w:sz w:val="28"/>
          <w:szCs w:val="28"/>
        </w:rPr>
      </w:pPr>
      <w:r w:rsidRPr="00114D4C">
        <w:rPr>
          <w:sz w:val="28"/>
          <w:szCs w:val="28"/>
        </w:rPr>
        <w:t xml:space="preserve">Анализ рисков, угрожающих выполнению поставленных целей и задач,  мероприятий по их предотвращению, а также программы действий в случае реализации рисков. </w:t>
      </w:r>
    </w:p>
    <w:p w:rsidR="00746DBE" w:rsidRPr="00114D4C" w:rsidRDefault="00EC6AFA" w:rsidP="00442330">
      <w:pPr>
        <w:numPr>
          <w:ilvl w:val="0"/>
          <w:numId w:val="11"/>
        </w:numPr>
        <w:tabs>
          <w:tab w:val="left" w:pos="0"/>
        </w:tabs>
        <w:rPr>
          <w:sz w:val="28"/>
          <w:szCs w:val="28"/>
        </w:rPr>
      </w:pPr>
      <w:r w:rsidRPr="00114D4C">
        <w:rPr>
          <w:sz w:val="28"/>
          <w:szCs w:val="28"/>
        </w:rPr>
        <w:t>Детальный анализ</w:t>
      </w:r>
      <w:r w:rsidR="00746DBE" w:rsidRPr="00114D4C">
        <w:rPr>
          <w:sz w:val="28"/>
          <w:szCs w:val="28"/>
        </w:rPr>
        <w:t xml:space="preserve"> </w:t>
      </w:r>
      <w:r w:rsidR="006E7ABC" w:rsidRPr="00114D4C">
        <w:rPr>
          <w:sz w:val="28"/>
          <w:szCs w:val="28"/>
        </w:rPr>
        <w:t xml:space="preserve"> бюджетных форм  по существу;</w:t>
      </w:r>
    </w:p>
    <w:p w:rsidR="00843AAD" w:rsidRPr="00114D4C" w:rsidRDefault="00843AAD" w:rsidP="00843AAD">
      <w:pPr>
        <w:pStyle w:val="2"/>
      </w:pPr>
      <w:bookmarkStart w:id="6" w:name="_Toc338849963"/>
      <w:r w:rsidRPr="00114D4C">
        <w:t>Анализ достижения поставленных целей, выполнения задач</w:t>
      </w:r>
      <w:bookmarkEnd w:id="6"/>
    </w:p>
    <w:p w:rsidR="006C246B" w:rsidRPr="00114D4C" w:rsidRDefault="00C81A46" w:rsidP="00442330">
      <w:pPr>
        <w:numPr>
          <w:ilvl w:val="0"/>
          <w:numId w:val="22"/>
        </w:numPr>
        <w:tabs>
          <w:tab w:val="left" w:pos="0"/>
        </w:tabs>
        <w:ind w:left="0" w:firstLine="0"/>
        <w:rPr>
          <w:snapToGrid w:val="0"/>
          <w:sz w:val="28"/>
          <w:szCs w:val="28"/>
        </w:rPr>
      </w:pPr>
      <w:r w:rsidRPr="00114D4C">
        <w:rPr>
          <w:snapToGrid w:val="0"/>
          <w:sz w:val="28"/>
          <w:szCs w:val="28"/>
        </w:rPr>
        <w:t>Проводится о</w:t>
      </w:r>
      <w:r w:rsidR="00E01AE5" w:rsidRPr="00114D4C">
        <w:rPr>
          <w:snapToGrid w:val="0"/>
          <w:sz w:val="28"/>
          <w:szCs w:val="28"/>
        </w:rPr>
        <w:t>бщая оценка действий</w:t>
      </w:r>
      <w:r w:rsidR="006C246B" w:rsidRPr="00114D4C">
        <w:rPr>
          <w:snapToGrid w:val="0"/>
          <w:sz w:val="28"/>
          <w:szCs w:val="28"/>
        </w:rPr>
        <w:t xml:space="preserve"> руководства организации (Холдинга)</w:t>
      </w:r>
      <w:r w:rsidR="00E01AE5" w:rsidRPr="00114D4C">
        <w:rPr>
          <w:snapToGrid w:val="0"/>
          <w:sz w:val="28"/>
          <w:szCs w:val="28"/>
        </w:rPr>
        <w:t>, направленных на  достижение</w:t>
      </w:r>
      <w:r w:rsidR="006C246B" w:rsidRPr="00114D4C">
        <w:rPr>
          <w:snapToGrid w:val="0"/>
          <w:sz w:val="28"/>
          <w:szCs w:val="28"/>
        </w:rPr>
        <w:t xml:space="preserve"> поставленных целей и задач, определенных  </w:t>
      </w:r>
      <w:r w:rsidR="006C246B" w:rsidRPr="00114D4C">
        <w:rPr>
          <w:b/>
          <w:snapToGrid w:val="0"/>
          <w:sz w:val="28"/>
          <w:szCs w:val="28"/>
          <w:u w:val="single"/>
        </w:rPr>
        <w:t>Программами деятельности и бюджетными ориентирами</w:t>
      </w:r>
      <w:r w:rsidR="00CF66E7" w:rsidRPr="00114D4C">
        <w:rPr>
          <w:snapToGrid w:val="0"/>
          <w:sz w:val="28"/>
          <w:szCs w:val="28"/>
        </w:rPr>
        <w:t>.</w:t>
      </w:r>
    </w:p>
    <w:p w:rsidR="00746DBE" w:rsidRPr="00114D4C" w:rsidRDefault="000644A2" w:rsidP="00442330">
      <w:pPr>
        <w:numPr>
          <w:ilvl w:val="0"/>
          <w:numId w:val="22"/>
        </w:numPr>
        <w:tabs>
          <w:tab w:val="left" w:pos="0"/>
        </w:tabs>
        <w:ind w:left="0" w:firstLine="0"/>
        <w:rPr>
          <w:snapToGrid w:val="0"/>
          <w:sz w:val="28"/>
          <w:szCs w:val="28"/>
        </w:rPr>
      </w:pPr>
      <w:r w:rsidRPr="00114D4C">
        <w:rPr>
          <w:sz w:val="28"/>
          <w:szCs w:val="28"/>
        </w:rPr>
        <w:t xml:space="preserve">Необходимо использовать </w:t>
      </w:r>
      <w:r w:rsidR="006C246B" w:rsidRPr="00114D4C">
        <w:rPr>
          <w:sz w:val="28"/>
          <w:szCs w:val="28"/>
        </w:rPr>
        <w:t>таблицу</w:t>
      </w:r>
      <w:r w:rsidRPr="00114D4C">
        <w:rPr>
          <w:sz w:val="28"/>
          <w:szCs w:val="28"/>
        </w:rPr>
        <w:t xml:space="preserve"> «основные показатели бюджета Холдинга (организации)</w:t>
      </w:r>
      <w:r w:rsidR="006C246B" w:rsidRPr="00114D4C">
        <w:rPr>
          <w:sz w:val="28"/>
          <w:szCs w:val="28"/>
        </w:rPr>
        <w:t xml:space="preserve"> </w:t>
      </w:r>
      <w:r w:rsidRPr="00114D4C">
        <w:rPr>
          <w:sz w:val="28"/>
          <w:szCs w:val="28"/>
        </w:rPr>
        <w:t xml:space="preserve">из «АРМ бюджета Холдинга (организации) </w:t>
      </w:r>
      <w:r w:rsidR="006C246B" w:rsidRPr="00114D4C">
        <w:rPr>
          <w:sz w:val="28"/>
          <w:szCs w:val="28"/>
        </w:rPr>
        <w:t>для анализа</w:t>
      </w:r>
      <w:r w:rsidR="00E37D04" w:rsidRPr="00114D4C">
        <w:rPr>
          <w:sz w:val="28"/>
          <w:szCs w:val="28"/>
        </w:rPr>
        <w:t>.</w:t>
      </w:r>
    </w:p>
    <w:p w:rsidR="00E37D04" w:rsidRPr="00114D4C" w:rsidRDefault="00E37D04" w:rsidP="00442330">
      <w:pPr>
        <w:numPr>
          <w:ilvl w:val="0"/>
          <w:numId w:val="22"/>
        </w:numPr>
        <w:tabs>
          <w:tab w:val="left" w:pos="0"/>
        </w:tabs>
        <w:ind w:left="0" w:firstLine="0"/>
        <w:rPr>
          <w:snapToGrid w:val="0"/>
          <w:sz w:val="28"/>
          <w:szCs w:val="28"/>
        </w:rPr>
      </w:pPr>
      <w:r w:rsidRPr="00114D4C">
        <w:rPr>
          <w:sz w:val="28"/>
          <w:szCs w:val="28"/>
        </w:rPr>
        <w:t xml:space="preserve">Необходимо отдельно проанализировать выполнение бюджетного ориентира по повышению </w:t>
      </w:r>
      <w:proofErr w:type="spellStart"/>
      <w:r w:rsidRPr="00114D4C">
        <w:rPr>
          <w:sz w:val="28"/>
          <w:szCs w:val="28"/>
        </w:rPr>
        <w:t>энергоэффективности</w:t>
      </w:r>
      <w:proofErr w:type="spellEnd"/>
      <w:r w:rsidRPr="00114D4C">
        <w:rPr>
          <w:sz w:val="28"/>
          <w:szCs w:val="28"/>
        </w:rPr>
        <w:t>.</w:t>
      </w:r>
    </w:p>
    <w:p w:rsidR="000644A2" w:rsidRPr="00114D4C" w:rsidRDefault="00FA51D3" w:rsidP="00442330">
      <w:pPr>
        <w:numPr>
          <w:ilvl w:val="0"/>
          <w:numId w:val="22"/>
        </w:numPr>
        <w:tabs>
          <w:tab w:val="left" w:pos="0"/>
        </w:tabs>
        <w:ind w:left="0" w:firstLine="0"/>
        <w:rPr>
          <w:sz w:val="28"/>
          <w:szCs w:val="28"/>
        </w:rPr>
      </w:pPr>
      <w:r w:rsidRPr="00114D4C">
        <w:rPr>
          <w:sz w:val="28"/>
          <w:szCs w:val="28"/>
        </w:rPr>
        <w:t>Необходимо п</w:t>
      </w:r>
      <w:r w:rsidR="00FA7A24" w:rsidRPr="00114D4C">
        <w:rPr>
          <w:sz w:val="28"/>
          <w:szCs w:val="28"/>
        </w:rPr>
        <w:t>роанализировать причины отклонений.</w:t>
      </w:r>
    </w:p>
    <w:p w:rsidR="00AD6E28" w:rsidRPr="00114D4C" w:rsidRDefault="00AD6E28" w:rsidP="00442330">
      <w:pPr>
        <w:numPr>
          <w:ilvl w:val="0"/>
          <w:numId w:val="22"/>
        </w:numPr>
        <w:tabs>
          <w:tab w:val="left" w:pos="0"/>
        </w:tabs>
        <w:ind w:left="0" w:firstLine="0"/>
        <w:rPr>
          <w:sz w:val="28"/>
          <w:szCs w:val="28"/>
        </w:rPr>
      </w:pPr>
      <w:r w:rsidRPr="00114D4C">
        <w:rPr>
          <w:sz w:val="28"/>
          <w:szCs w:val="28"/>
        </w:rPr>
        <w:t>В  Пояснительной записке должны быт</w:t>
      </w:r>
      <w:r w:rsidR="00851A59" w:rsidRPr="00114D4C">
        <w:rPr>
          <w:sz w:val="28"/>
          <w:szCs w:val="28"/>
        </w:rPr>
        <w:t xml:space="preserve">ь приведены убедительные обоснования </w:t>
      </w:r>
      <w:r w:rsidRPr="00114D4C">
        <w:rPr>
          <w:sz w:val="28"/>
          <w:szCs w:val="28"/>
        </w:rPr>
        <w:t xml:space="preserve"> отклонений показателей бюджетов от бюджетных ориентиров, а также от аналогичных показателей Программ деятельности. </w:t>
      </w:r>
    </w:p>
    <w:p w:rsidR="00945C48" w:rsidRPr="00114D4C" w:rsidRDefault="00945C48" w:rsidP="00442330">
      <w:pPr>
        <w:numPr>
          <w:ilvl w:val="0"/>
          <w:numId w:val="22"/>
        </w:numPr>
        <w:tabs>
          <w:tab w:val="left" w:pos="0"/>
        </w:tabs>
        <w:ind w:left="0" w:firstLine="0"/>
        <w:rPr>
          <w:sz w:val="28"/>
          <w:szCs w:val="28"/>
        </w:rPr>
      </w:pPr>
      <w:r w:rsidRPr="00114D4C">
        <w:rPr>
          <w:sz w:val="28"/>
          <w:szCs w:val="28"/>
        </w:rPr>
        <w:t xml:space="preserve">В случае отсутствия убедительных пояснений по невыполнению бюджетного ориентира по </w:t>
      </w:r>
      <w:proofErr w:type="spellStart"/>
      <w:r w:rsidRPr="00114D4C">
        <w:rPr>
          <w:sz w:val="28"/>
          <w:szCs w:val="28"/>
        </w:rPr>
        <w:t>энергоэффективности</w:t>
      </w:r>
      <w:proofErr w:type="spellEnd"/>
      <w:r w:rsidRPr="00114D4C">
        <w:rPr>
          <w:sz w:val="28"/>
          <w:szCs w:val="28"/>
        </w:rPr>
        <w:t>, плановые показатели  расходов на ТЭР  должны быть установлены в размере, обеспечивающем выполнение данного бюджетного ориентира.</w:t>
      </w:r>
    </w:p>
    <w:p w:rsidR="00746DBE" w:rsidRPr="00114D4C" w:rsidRDefault="00B93926" w:rsidP="00B93926">
      <w:pPr>
        <w:pStyle w:val="2"/>
      </w:pPr>
      <w:bookmarkStart w:id="7" w:name="_Toc338849964"/>
      <w:r w:rsidRPr="00114D4C">
        <w:t>Анализ адекватности целей и задач на плановый период</w:t>
      </w:r>
      <w:bookmarkEnd w:id="7"/>
    </w:p>
    <w:p w:rsidR="006F4E7F" w:rsidRPr="00114D4C" w:rsidRDefault="00520CB1" w:rsidP="00442330">
      <w:pPr>
        <w:numPr>
          <w:ilvl w:val="0"/>
          <w:numId w:val="23"/>
        </w:numPr>
        <w:tabs>
          <w:tab w:val="left" w:pos="0"/>
        </w:tabs>
        <w:ind w:left="0" w:firstLine="0"/>
        <w:rPr>
          <w:sz w:val="28"/>
          <w:szCs w:val="28"/>
        </w:rPr>
      </w:pPr>
      <w:r w:rsidRPr="00114D4C">
        <w:rPr>
          <w:sz w:val="28"/>
          <w:szCs w:val="28"/>
        </w:rPr>
        <w:t>Выполняется а</w:t>
      </w:r>
      <w:r w:rsidR="006F4E7F" w:rsidRPr="00114D4C">
        <w:rPr>
          <w:sz w:val="28"/>
          <w:szCs w:val="28"/>
        </w:rPr>
        <w:t>нализ адекватности целей и задач, определенных организацией (Холдингом) на плановый период, их соответствия общим целям и задачам развития Корпорац</w:t>
      </w:r>
      <w:proofErr w:type="gramStart"/>
      <w:r w:rsidR="006F4E7F" w:rsidRPr="00114D4C">
        <w:rPr>
          <w:sz w:val="28"/>
          <w:szCs w:val="28"/>
        </w:rPr>
        <w:t>ии и ее</w:t>
      </w:r>
      <w:proofErr w:type="gramEnd"/>
      <w:r w:rsidR="006F4E7F" w:rsidRPr="00114D4C">
        <w:rPr>
          <w:sz w:val="28"/>
          <w:szCs w:val="28"/>
        </w:rPr>
        <w:t xml:space="preserve">  интегрированных структур</w:t>
      </w:r>
      <w:r w:rsidR="00184BF5" w:rsidRPr="00114D4C">
        <w:rPr>
          <w:sz w:val="28"/>
          <w:szCs w:val="28"/>
        </w:rPr>
        <w:t xml:space="preserve">, включая анализ соответствия запланированных мероприятий Программам, реализуемым в плановом году (Программа инновационного развития, Программа повышения </w:t>
      </w:r>
      <w:proofErr w:type="spellStart"/>
      <w:r w:rsidR="00184BF5" w:rsidRPr="00114D4C">
        <w:rPr>
          <w:sz w:val="28"/>
          <w:szCs w:val="28"/>
        </w:rPr>
        <w:lastRenderedPageBreak/>
        <w:t>энергоэффективности</w:t>
      </w:r>
      <w:proofErr w:type="spellEnd"/>
      <w:r w:rsidR="00184BF5" w:rsidRPr="00114D4C">
        <w:rPr>
          <w:sz w:val="28"/>
          <w:szCs w:val="28"/>
        </w:rPr>
        <w:t xml:space="preserve">, Программа реструктуризации, </w:t>
      </w:r>
      <w:r w:rsidR="00114D4C" w:rsidRPr="00114D4C">
        <w:rPr>
          <w:sz w:val="28"/>
          <w:szCs w:val="28"/>
        </w:rPr>
        <w:t>И</w:t>
      </w:r>
      <w:r w:rsidR="00184BF5" w:rsidRPr="00114D4C">
        <w:rPr>
          <w:sz w:val="28"/>
          <w:szCs w:val="28"/>
        </w:rPr>
        <w:t>нвестиционная программа</w:t>
      </w:r>
      <w:r w:rsidR="00601DFD" w:rsidRPr="00114D4C">
        <w:rPr>
          <w:sz w:val="28"/>
          <w:szCs w:val="28"/>
        </w:rPr>
        <w:t>, Программа финансового оздоровления</w:t>
      </w:r>
      <w:r w:rsidR="00184BF5" w:rsidRPr="00114D4C">
        <w:rPr>
          <w:sz w:val="28"/>
          <w:szCs w:val="28"/>
        </w:rPr>
        <w:t>)</w:t>
      </w:r>
      <w:r w:rsidR="006F4E7F" w:rsidRPr="00114D4C">
        <w:rPr>
          <w:sz w:val="28"/>
          <w:szCs w:val="28"/>
        </w:rPr>
        <w:t>.</w:t>
      </w:r>
    </w:p>
    <w:p w:rsidR="006F4E7F" w:rsidRPr="00114D4C" w:rsidRDefault="006F4E7F" w:rsidP="00442330">
      <w:pPr>
        <w:numPr>
          <w:ilvl w:val="0"/>
          <w:numId w:val="23"/>
        </w:numPr>
        <w:tabs>
          <w:tab w:val="left" w:pos="0"/>
        </w:tabs>
        <w:ind w:left="0" w:firstLine="0"/>
        <w:rPr>
          <w:sz w:val="28"/>
          <w:szCs w:val="28"/>
        </w:rPr>
      </w:pPr>
      <w:r w:rsidRPr="00114D4C">
        <w:rPr>
          <w:bCs/>
          <w:sz w:val="28"/>
          <w:szCs w:val="28"/>
        </w:rPr>
        <w:t>Анализируется раздел 2 «Цели и задачи на планируемый период» Пояснительной записки.</w:t>
      </w:r>
    </w:p>
    <w:p w:rsidR="00FA51D3" w:rsidRPr="00114D4C" w:rsidRDefault="00FA51D3" w:rsidP="00442330">
      <w:pPr>
        <w:numPr>
          <w:ilvl w:val="0"/>
          <w:numId w:val="23"/>
        </w:numPr>
        <w:tabs>
          <w:tab w:val="left" w:pos="0"/>
        </w:tabs>
        <w:ind w:left="0" w:firstLine="0"/>
        <w:rPr>
          <w:sz w:val="28"/>
          <w:szCs w:val="28"/>
        </w:rPr>
      </w:pPr>
      <w:r w:rsidRPr="00114D4C">
        <w:rPr>
          <w:bCs/>
          <w:sz w:val="28"/>
          <w:szCs w:val="28"/>
        </w:rPr>
        <w:t xml:space="preserve">В процессе </w:t>
      </w:r>
      <w:proofErr w:type="spellStart"/>
      <w:r w:rsidRPr="00114D4C">
        <w:rPr>
          <w:bCs/>
          <w:sz w:val="28"/>
          <w:szCs w:val="28"/>
        </w:rPr>
        <w:t>бюджетирования</w:t>
      </w:r>
      <w:proofErr w:type="spellEnd"/>
      <w:r w:rsidRPr="00114D4C">
        <w:rPr>
          <w:bCs/>
          <w:sz w:val="28"/>
          <w:szCs w:val="28"/>
        </w:rPr>
        <w:t xml:space="preserve"> планируются конкретные мероприятия и ресурсы (материальные, финансовые, кадровые), направленные на   достижение  целей и  решение задач, установл</w:t>
      </w:r>
      <w:r w:rsidR="00AE359B" w:rsidRPr="00114D4C">
        <w:rPr>
          <w:bCs/>
          <w:sz w:val="28"/>
          <w:szCs w:val="28"/>
        </w:rPr>
        <w:t xml:space="preserve">енных </w:t>
      </w:r>
      <w:r w:rsidRPr="00114D4C">
        <w:rPr>
          <w:bCs/>
          <w:sz w:val="28"/>
          <w:szCs w:val="28"/>
        </w:rPr>
        <w:t xml:space="preserve"> </w:t>
      </w:r>
      <w:r w:rsidR="00B5267F" w:rsidRPr="00114D4C">
        <w:rPr>
          <w:bCs/>
          <w:sz w:val="28"/>
          <w:szCs w:val="28"/>
        </w:rPr>
        <w:t xml:space="preserve">Программами Корпорации, </w:t>
      </w:r>
      <w:r w:rsidRPr="00114D4C">
        <w:rPr>
          <w:bCs/>
          <w:sz w:val="28"/>
          <w:szCs w:val="28"/>
        </w:rPr>
        <w:t>Прогр</w:t>
      </w:r>
      <w:r w:rsidR="00AE359B" w:rsidRPr="00114D4C">
        <w:rPr>
          <w:bCs/>
          <w:sz w:val="28"/>
          <w:szCs w:val="28"/>
        </w:rPr>
        <w:t>аммами</w:t>
      </w:r>
      <w:r w:rsidRPr="00114D4C">
        <w:rPr>
          <w:bCs/>
          <w:sz w:val="28"/>
          <w:szCs w:val="28"/>
        </w:rPr>
        <w:t xml:space="preserve"> деятельности</w:t>
      </w:r>
      <w:r w:rsidR="00AE359B" w:rsidRPr="00114D4C">
        <w:rPr>
          <w:bCs/>
          <w:sz w:val="28"/>
          <w:szCs w:val="28"/>
        </w:rPr>
        <w:t xml:space="preserve"> и бюджетными ориентирами. Поэтому состав целей и задач в Пояснительной записке должен совпадать или конкретизировать (дополнять, углублять) цели и задачи, определенные Программами деятельности</w:t>
      </w:r>
      <w:r w:rsidR="003030D4" w:rsidRPr="00114D4C">
        <w:rPr>
          <w:bCs/>
          <w:sz w:val="28"/>
          <w:szCs w:val="28"/>
        </w:rPr>
        <w:t>, а также должен быть направлен на выполнение поставленных бюджетных ориентиров.</w:t>
      </w:r>
    </w:p>
    <w:p w:rsidR="003030D4" w:rsidRPr="00114D4C" w:rsidRDefault="00AE359B" w:rsidP="00442330">
      <w:pPr>
        <w:numPr>
          <w:ilvl w:val="0"/>
          <w:numId w:val="23"/>
        </w:numPr>
        <w:tabs>
          <w:tab w:val="left" w:pos="0"/>
        </w:tabs>
        <w:ind w:left="0" w:firstLine="0"/>
        <w:rPr>
          <w:sz w:val="28"/>
          <w:szCs w:val="28"/>
        </w:rPr>
      </w:pPr>
      <w:r w:rsidRPr="00114D4C">
        <w:rPr>
          <w:bCs/>
          <w:sz w:val="28"/>
          <w:szCs w:val="28"/>
        </w:rPr>
        <w:t xml:space="preserve">Для организаций, не представивших Программы деятельности, состав целей и задач, указанных в Пояснительной записке к бюджету, анализируется ответственными сотрудниками головных организаций </w:t>
      </w:r>
      <w:r w:rsidR="003030D4" w:rsidRPr="00114D4C">
        <w:rPr>
          <w:bCs/>
          <w:sz w:val="28"/>
          <w:szCs w:val="28"/>
        </w:rPr>
        <w:t>или Корпорации на соответствие общим целям и задачам развития Корпорац</w:t>
      </w:r>
      <w:proofErr w:type="gramStart"/>
      <w:r w:rsidR="003030D4" w:rsidRPr="00114D4C">
        <w:rPr>
          <w:bCs/>
          <w:sz w:val="28"/>
          <w:szCs w:val="28"/>
        </w:rPr>
        <w:t>ии и ее</w:t>
      </w:r>
      <w:proofErr w:type="gramEnd"/>
      <w:r w:rsidR="003030D4" w:rsidRPr="00114D4C">
        <w:rPr>
          <w:bCs/>
          <w:sz w:val="28"/>
          <w:szCs w:val="28"/>
        </w:rPr>
        <w:t xml:space="preserve">  интегрированных структур.</w:t>
      </w:r>
    </w:p>
    <w:p w:rsidR="003030D4" w:rsidRPr="00114D4C" w:rsidRDefault="003030D4" w:rsidP="00442330">
      <w:pPr>
        <w:numPr>
          <w:ilvl w:val="0"/>
          <w:numId w:val="23"/>
        </w:numPr>
        <w:tabs>
          <w:tab w:val="left" w:pos="0"/>
        </w:tabs>
        <w:ind w:left="0" w:firstLine="0"/>
        <w:rPr>
          <w:sz w:val="28"/>
          <w:szCs w:val="28"/>
        </w:rPr>
      </w:pPr>
      <w:r w:rsidRPr="00114D4C">
        <w:rPr>
          <w:b/>
          <w:bCs/>
          <w:sz w:val="28"/>
          <w:szCs w:val="28"/>
        </w:rPr>
        <w:t xml:space="preserve">Состав целей и задач холдинговых </w:t>
      </w:r>
      <w:r w:rsidR="004E3206" w:rsidRPr="00114D4C">
        <w:rPr>
          <w:b/>
          <w:bCs/>
          <w:sz w:val="28"/>
          <w:szCs w:val="28"/>
        </w:rPr>
        <w:t>компаний, определенный</w:t>
      </w:r>
      <w:r w:rsidRPr="00114D4C">
        <w:rPr>
          <w:b/>
          <w:bCs/>
          <w:sz w:val="28"/>
          <w:szCs w:val="28"/>
        </w:rPr>
        <w:t xml:space="preserve"> в сводном бюджете Холдинга, должен отражать специфические цели и задачи развития интегрированных структур, </w:t>
      </w:r>
      <w:r w:rsidR="004970E6" w:rsidRPr="00114D4C">
        <w:rPr>
          <w:b/>
          <w:bCs/>
          <w:sz w:val="28"/>
          <w:szCs w:val="28"/>
        </w:rPr>
        <w:t xml:space="preserve">и НЕ ДОЛЖЕН представлять собой </w:t>
      </w:r>
      <w:r w:rsidRPr="00114D4C">
        <w:rPr>
          <w:b/>
          <w:bCs/>
          <w:sz w:val="28"/>
          <w:szCs w:val="28"/>
        </w:rPr>
        <w:t xml:space="preserve"> </w:t>
      </w:r>
      <w:r w:rsidR="007132F1" w:rsidRPr="00114D4C">
        <w:rPr>
          <w:b/>
          <w:bCs/>
          <w:sz w:val="28"/>
          <w:szCs w:val="28"/>
        </w:rPr>
        <w:t xml:space="preserve">простой </w:t>
      </w:r>
      <w:r w:rsidRPr="00114D4C">
        <w:rPr>
          <w:b/>
          <w:bCs/>
          <w:sz w:val="28"/>
          <w:szCs w:val="28"/>
        </w:rPr>
        <w:t xml:space="preserve">набор (сумму) целей и задач организаций, входящих в Холдинг. </w:t>
      </w:r>
    </w:p>
    <w:p w:rsidR="00D40576" w:rsidRPr="00114D4C" w:rsidRDefault="00520CB1" w:rsidP="00520CB1">
      <w:pPr>
        <w:pStyle w:val="2"/>
      </w:pPr>
      <w:bookmarkStart w:id="8" w:name="_Toc338849965"/>
      <w:r w:rsidRPr="00114D4C">
        <w:t>Анализ состава и обоснованности  плановых мероприятий</w:t>
      </w:r>
      <w:bookmarkEnd w:id="8"/>
    </w:p>
    <w:p w:rsidR="00184BF5" w:rsidRPr="00114D4C" w:rsidRDefault="00D62C09" w:rsidP="00442330">
      <w:pPr>
        <w:numPr>
          <w:ilvl w:val="0"/>
          <w:numId w:val="24"/>
        </w:numPr>
        <w:tabs>
          <w:tab w:val="left" w:pos="0"/>
        </w:tabs>
        <w:ind w:left="0" w:firstLine="0"/>
        <w:rPr>
          <w:sz w:val="28"/>
          <w:szCs w:val="28"/>
        </w:rPr>
      </w:pPr>
      <w:r w:rsidRPr="00114D4C">
        <w:rPr>
          <w:sz w:val="28"/>
          <w:szCs w:val="28"/>
        </w:rPr>
        <w:t>Выполняется а</w:t>
      </w:r>
      <w:r w:rsidR="00BD4837" w:rsidRPr="00114D4C">
        <w:rPr>
          <w:sz w:val="28"/>
          <w:szCs w:val="28"/>
        </w:rPr>
        <w:t>нализ состава и обоснованности  мероприятий, планируемых организацией (Холдингом) в целях достижения поставленных целей, реализации задач деятельности на плановый период</w:t>
      </w:r>
      <w:r w:rsidR="00184BF5" w:rsidRPr="00114D4C">
        <w:rPr>
          <w:sz w:val="28"/>
          <w:szCs w:val="28"/>
        </w:rPr>
        <w:t>, включая анализ соответствия Программам, реализуемым в плановом году:</w:t>
      </w:r>
    </w:p>
    <w:p w:rsidR="00184BF5" w:rsidRPr="00114D4C" w:rsidRDefault="00184BF5" w:rsidP="00184BF5">
      <w:pPr>
        <w:tabs>
          <w:tab w:val="left" w:pos="0"/>
        </w:tabs>
        <w:ind w:firstLine="0"/>
        <w:rPr>
          <w:sz w:val="28"/>
          <w:szCs w:val="28"/>
        </w:rPr>
      </w:pPr>
      <w:r w:rsidRPr="00114D4C">
        <w:rPr>
          <w:sz w:val="28"/>
          <w:szCs w:val="28"/>
        </w:rPr>
        <w:tab/>
        <w:t xml:space="preserve">- Программа инновационного развития, </w:t>
      </w:r>
    </w:p>
    <w:p w:rsidR="00184BF5" w:rsidRPr="00114D4C" w:rsidRDefault="00184BF5" w:rsidP="00184BF5">
      <w:pPr>
        <w:tabs>
          <w:tab w:val="left" w:pos="0"/>
        </w:tabs>
        <w:ind w:firstLine="0"/>
        <w:rPr>
          <w:sz w:val="28"/>
          <w:szCs w:val="28"/>
        </w:rPr>
      </w:pPr>
      <w:r w:rsidRPr="00114D4C">
        <w:rPr>
          <w:sz w:val="28"/>
          <w:szCs w:val="28"/>
        </w:rPr>
        <w:tab/>
        <w:t xml:space="preserve">- Программа повышения </w:t>
      </w:r>
      <w:proofErr w:type="spellStart"/>
      <w:r w:rsidRPr="00114D4C">
        <w:rPr>
          <w:sz w:val="28"/>
          <w:szCs w:val="28"/>
        </w:rPr>
        <w:t>энергоэффективности</w:t>
      </w:r>
      <w:proofErr w:type="spellEnd"/>
      <w:r w:rsidRPr="00114D4C">
        <w:rPr>
          <w:sz w:val="28"/>
          <w:szCs w:val="28"/>
        </w:rPr>
        <w:t xml:space="preserve">, </w:t>
      </w:r>
    </w:p>
    <w:p w:rsidR="00184BF5" w:rsidRPr="00114D4C" w:rsidRDefault="00184BF5" w:rsidP="00184BF5">
      <w:pPr>
        <w:tabs>
          <w:tab w:val="left" w:pos="0"/>
        </w:tabs>
        <w:ind w:firstLine="0"/>
        <w:rPr>
          <w:sz w:val="28"/>
          <w:szCs w:val="28"/>
        </w:rPr>
      </w:pPr>
      <w:r w:rsidRPr="00114D4C">
        <w:rPr>
          <w:sz w:val="28"/>
          <w:szCs w:val="28"/>
        </w:rPr>
        <w:tab/>
        <w:t xml:space="preserve">- Программа реструктуризации, </w:t>
      </w:r>
    </w:p>
    <w:p w:rsidR="00F7485D" w:rsidRPr="00114D4C" w:rsidRDefault="00F7485D" w:rsidP="00F7485D">
      <w:pPr>
        <w:tabs>
          <w:tab w:val="left" w:pos="0"/>
        </w:tabs>
        <w:ind w:firstLine="0"/>
        <w:rPr>
          <w:sz w:val="28"/>
          <w:szCs w:val="28"/>
        </w:rPr>
      </w:pPr>
      <w:r w:rsidRPr="00114D4C">
        <w:rPr>
          <w:sz w:val="28"/>
          <w:szCs w:val="28"/>
        </w:rPr>
        <w:tab/>
        <w:t xml:space="preserve">- Программа финансового оздоровления, </w:t>
      </w:r>
    </w:p>
    <w:p w:rsidR="00F7485D" w:rsidRPr="00114D4C" w:rsidRDefault="00F7485D" w:rsidP="00F7485D">
      <w:pPr>
        <w:tabs>
          <w:tab w:val="left" w:pos="0"/>
        </w:tabs>
        <w:ind w:firstLine="0"/>
        <w:rPr>
          <w:sz w:val="28"/>
          <w:szCs w:val="28"/>
        </w:rPr>
      </w:pPr>
      <w:r w:rsidRPr="00114D4C">
        <w:rPr>
          <w:sz w:val="28"/>
          <w:szCs w:val="28"/>
        </w:rPr>
        <w:tab/>
        <w:t xml:space="preserve">- Инвестиционная программа. </w:t>
      </w:r>
    </w:p>
    <w:p w:rsidR="00F7485D" w:rsidRPr="00114D4C" w:rsidRDefault="00F7485D" w:rsidP="00184BF5">
      <w:pPr>
        <w:tabs>
          <w:tab w:val="left" w:pos="0"/>
        </w:tabs>
        <w:ind w:firstLine="0"/>
        <w:rPr>
          <w:sz w:val="28"/>
          <w:szCs w:val="28"/>
        </w:rPr>
      </w:pPr>
    </w:p>
    <w:p w:rsidR="002E0117" w:rsidRPr="00114D4C" w:rsidRDefault="00D456FF" w:rsidP="00442330">
      <w:pPr>
        <w:numPr>
          <w:ilvl w:val="0"/>
          <w:numId w:val="24"/>
        </w:numPr>
        <w:tabs>
          <w:tab w:val="left" w:pos="0"/>
        </w:tabs>
        <w:ind w:left="0" w:firstLine="0"/>
        <w:rPr>
          <w:sz w:val="28"/>
          <w:szCs w:val="28"/>
        </w:rPr>
      </w:pPr>
      <w:r w:rsidRPr="00114D4C">
        <w:rPr>
          <w:sz w:val="28"/>
          <w:szCs w:val="28"/>
        </w:rPr>
        <w:t xml:space="preserve">Анализируется содержание раздела </w:t>
      </w:r>
      <w:r w:rsidR="002E0117" w:rsidRPr="00114D4C">
        <w:rPr>
          <w:sz w:val="28"/>
          <w:szCs w:val="28"/>
        </w:rPr>
        <w:t>3 «</w:t>
      </w:r>
      <w:bookmarkStart w:id="9" w:name="_Toc236746061"/>
      <w:r w:rsidR="002E0117" w:rsidRPr="00114D4C">
        <w:rPr>
          <w:sz w:val="28"/>
          <w:szCs w:val="28"/>
        </w:rPr>
        <w:t>Основные мероприятия по достижению целей и задач на планируемый период</w:t>
      </w:r>
      <w:bookmarkEnd w:id="9"/>
      <w:r w:rsidR="002E0117" w:rsidRPr="00114D4C">
        <w:rPr>
          <w:sz w:val="28"/>
          <w:szCs w:val="28"/>
        </w:rPr>
        <w:t>» Пояснительной записки.</w:t>
      </w:r>
    </w:p>
    <w:p w:rsidR="006C246B" w:rsidRPr="00114D4C" w:rsidRDefault="007117AF" w:rsidP="00442330">
      <w:pPr>
        <w:numPr>
          <w:ilvl w:val="0"/>
          <w:numId w:val="24"/>
        </w:numPr>
        <w:tabs>
          <w:tab w:val="left" w:pos="0"/>
        </w:tabs>
        <w:ind w:left="0" w:firstLine="0"/>
        <w:rPr>
          <w:sz w:val="28"/>
          <w:szCs w:val="28"/>
        </w:rPr>
      </w:pPr>
      <w:r w:rsidRPr="00114D4C">
        <w:rPr>
          <w:sz w:val="28"/>
          <w:szCs w:val="28"/>
        </w:rPr>
        <w:t>Все планируемые мероприятия должны быть нацелены на достижение конкретных  целей и решение  задач деятельности организации (Холдинга).</w:t>
      </w:r>
    </w:p>
    <w:p w:rsidR="007117AF" w:rsidRPr="00114D4C" w:rsidRDefault="00CA020D" w:rsidP="00442330">
      <w:pPr>
        <w:numPr>
          <w:ilvl w:val="0"/>
          <w:numId w:val="24"/>
        </w:numPr>
        <w:tabs>
          <w:tab w:val="left" w:pos="0"/>
        </w:tabs>
        <w:ind w:left="0" w:firstLine="0"/>
        <w:rPr>
          <w:sz w:val="28"/>
          <w:szCs w:val="28"/>
        </w:rPr>
      </w:pPr>
      <w:r w:rsidRPr="00114D4C">
        <w:rPr>
          <w:sz w:val="28"/>
          <w:szCs w:val="28"/>
        </w:rPr>
        <w:t>Поэтому для каждой решаемой задачи</w:t>
      </w:r>
      <w:r w:rsidR="007117AF" w:rsidRPr="00114D4C">
        <w:rPr>
          <w:sz w:val="28"/>
          <w:szCs w:val="28"/>
        </w:rPr>
        <w:t xml:space="preserve"> должны быть перечислены конкретные мероприятия (группа мероприятий).</w:t>
      </w:r>
    </w:p>
    <w:p w:rsidR="007117AF" w:rsidRPr="00114D4C" w:rsidRDefault="007117AF" w:rsidP="00442330">
      <w:pPr>
        <w:numPr>
          <w:ilvl w:val="0"/>
          <w:numId w:val="24"/>
        </w:numPr>
        <w:tabs>
          <w:tab w:val="left" w:pos="0"/>
        </w:tabs>
        <w:ind w:left="0" w:firstLine="0"/>
        <w:rPr>
          <w:sz w:val="28"/>
          <w:szCs w:val="28"/>
        </w:rPr>
      </w:pPr>
      <w:r w:rsidRPr="00114D4C">
        <w:rPr>
          <w:sz w:val="28"/>
          <w:szCs w:val="28"/>
        </w:rPr>
        <w:t xml:space="preserve">Для каждого планируемого мероприятия должно быть дано  обоснование его необходимости, а также ожидаемые результаты его реализации. </w:t>
      </w:r>
    </w:p>
    <w:p w:rsidR="007117AF" w:rsidRPr="00114D4C" w:rsidRDefault="007117AF" w:rsidP="00442330">
      <w:pPr>
        <w:numPr>
          <w:ilvl w:val="0"/>
          <w:numId w:val="24"/>
        </w:numPr>
        <w:tabs>
          <w:tab w:val="left" w:pos="0"/>
        </w:tabs>
        <w:ind w:left="0" w:firstLine="0"/>
        <w:rPr>
          <w:sz w:val="28"/>
          <w:szCs w:val="28"/>
        </w:rPr>
      </w:pPr>
      <w:r w:rsidRPr="00114D4C">
        <w:rPr>
          <w:sz w:val="28"/>
          <w:szCs w:val="28"/>
        </w:rPr>
        <w:t>Анализируется необходимость и достаточность запланированных организацией (Холдингом) мероприятий для достижения поставленных целей и реализации задач деятельности.</w:t>
      </w:r>
    </w:p>
    <w:p w:rsidR="007117AF" w:rsidRPr="00114D4C" w:rsidRDefault="0047601B" w:rsidP="00442330">
      <w:pPr>
        <w:numPr>
          <w:ilvl w:val="0"/>
          <w:numId w:val="24"/>
        </w:numPr>
        <w:tabs>
          <w:tab w:val="left" w:pos="0"/>
        </w:tabs>
        <w:ind w:left="0" w:firstLine="0"/>
        <w:rPr>
          <w:sz w:val="28"/>
          <w:szCs w:val="28"/>
        </w:rPr>
      </w:pPr>
      <w:r w:rsidRPr="00114D4C">
        <w:rPr>
          <w:sz w:val="28"/>
          <w:szCs w:val="28"/>
        </w:rPr>
        <w:t xml:space="preserve">Не допускается </w:t>
      </w:r>
      <w:r w:rsidR="007C4890" w:rsidRPr="00114D4C">
        <w:rPr>
          <w:sz w:val="28"/>
          <w:szCs w:val="28"/>
        </w:rPr>
        <w:t xml:space="preserve"> перечисление мероприятий без обоснования, на решение каких задач они направлены, а также без указания результатов (количественных и/или качественных) их реализации.</w:t>
      </w:r>
    </w:p>
    <w:p w:rsidR="00B967FD" w:rsidRPr="00114D4C" w:rsidRDefault="00C768A1" w:rsidP="00442330">
      <w:pPr>
        <w:numPr>
          <w:ilvl w:val="0"/>
          <w:numId w:val="24"/>
        </w:numPr>
        <w:tabs>
          <w:tab w:val="left" w:pos="0"/>
        </w:tabs>
        <w:ind w:left="0" w:firstLine="0"/>
        <w:rPr>
          <w:sz w:val="28"/>
          <w:szCs w:val="28"/>
        </w:rPr>
      </w:pPr>
      <w:r w:rsidRPr="00114D4C">
        <w:rPr>
          <w:sz w:val="28"/>
          <w:szCs w:val="28"/>
        </w:rPr>
        <w:t>Необходимо отдельно анализировать наличие</w:t>
      </w:r>
      <w:r w:rsidR="00083256" w:rsidRPr="00114D4C">
        <w:rPr>
          <w:sz w:val="28"/>
          <w:szCs w:val="28"/>
        </w:rPr>
        <w:t xml:space="preserve"> (отсутствие)</w:t>
      </w:r>
      <w:r w:rsidRPr="00114D4C">
        <w:rPr>
          <w:sz w:val="28"/>
          <w:szCs w:val="28"/>
        </w:rPr>
        <w:t xml:space="preserve">  мероприятий по повышению эффективности деятельности (внедрение программ сокращения издержек, </w:t>
      </w:r>
      <w:r w:rsidRPr="00114D4C">
        <w:rPr>
          <w:sz w:val="28"/>
          <w:szCs w:val="28"/>
          <w:u w:val="single"/>
        </w:rPr>
        <w:t>программ по переходу на энергосберегающие технологии</w:t>
      </w:r>
      <w:r w:rsidR="00083256" w:rsidRPr="00114D4C">
        <w:rPr>
          <w:sz w:val="28"/>
          <w:szCs w:val="28"/>
        </w:rPr>
        <w:t xml:space="preserve"> и т.п.).</w:t>
      </w:r>
      <w:r w:rsidRPr="00114D4C">
        <w:rPr>
          <w:sz w:val="28"/>
          <w:szCs w:val="28"/>
        </w:rPr>
        <w:t xml:space="preserve"> При этом необходимо проанализировать экономический эффект от  реализации данных мероприятий (сумма затрат на реализацию мероприятий, вид затрат (капитальные/текущие), текущий уровень показателя, в отношении которого проводятся мероприятия, планируемый уровень показателя, эффект в 201</w:t>
      </w:r>
      <w:r w:rsidR="006A0E86" w:rsidRPr="00114D4C">
        <w:rPr>
          <w:sz w:val="28"/>
          <w:szCs w:val="28"/>
        </w:rPr>
        <w:t>3</w:t>
      </w:r>
      <w:r w:rsidRPr="00114D4C">
        <w:rPr>
          <w:sz w:val="28"/>
          <w:szCs w:val="28"/>
        </w:rPr>
        <w:t xml:space="preserve"> году, эффект в последующие годы, период  действия </w:t>
      </w:r>
      <w:r w:rsidR="00B967FD" w:rsidRPr="00114D4C">
        <w:rPr>
          <w:sz w:val="28"/>
          <w:szCs w:val="28"/>
        </w:rPr>
        <w:t>программы и суммарный эффект на период действия и т.п.)</w:t>
      </w:r>
    </w:p>
    <w:p w:rsidR="001D6FAB" w:rsidRPr="00114D4C" w:rsidRDefault="004938DE" w:rsidP="004938DE">
      <w:pPr>
        <w:pStyle w:val="2"/>
      </w:pPr>
      <w:bookmarkStart w:id="10" w:name="_Toc338849966"/>
      <w:r w:rsidRPr="00114D4C">
        <w:t>Анализ динамики развития</w:t>
      </w:r>
      <w:bookmarkEnd w:id="10"/>
    </w:p>
    <w:p w:rsidR="007251AC" w:rsidRPr="00114D4C" w:rsidRDefault="004938DE" w:rsidP="00442330">
      <w:pPr>
        <w:numPr>
          <w:ilvl w:val="0"/>
          <w:numId w:val="26"/>
        </w:numPr>
        <w:tabs>
          <w:tab w:val="left" w:pos="0"/>
        </w:tabs>
        <w:ind w:left="0" w:firstLine="0"/>
        <w:rPr>
          <w:sz w:val="28"/>
          <w:szCs w:val="28"/>
        </w:rPr>
      </w:pPr>
      <w:r w:rsidRPr="00114D4C">
        <w:rPr>
          <w:sz w:val="28"/>
          <w:szCs w:val="28"/>
        </w:rPr>
        <w:t>Выполняется а</w:t>
      </w:r>
      <w:r w:rsidR="007251AC" w:rsidRPr="00114D4C">
        <w:rPr>
          <w:sz w:val="28"/>
          <w:szCs w:val="28"/>
        </w:rPr>
        <w:t>нализ динамики развития организации (Холдинга)  (анализ и оценка динамики основных показателей деятельности)</w:t>
      </w:r>
      <w:r w:rsidRPr="00114D4C">
        <w:rPr>
          <w:sz w:val="28"/>
          <w:szCs w:val="28"/>
        </w:rPr>
        <w:t>.</w:t>
      </w:r>
    </w:p>
    <w:p w:rsidR="00A317C9" w:rsidRPr="00114D4C" w:rsidRDefault="001A769E" w:rsidP="00442330">
      <w:pPr>
        <w:numPr>
          <w:ilvl w:val="0"/>
          <w:numId w:val="26"/>
        </w:numPr>
        <w:tabs>
          <w:tab w:val="left" w:pos="0"/>
        </w:tabs>
        <w:ind w:left="0" w:firstLine="0"/>
        <w:rPr>
          <w:sz w:val="28"/>
          <w:szCs w:val="28"/>
        </w:rPr>
      </w:pPr>
      <w:r w:rsidRPr="00114D4C">
        <w:rPr>
          <w:bCs/>
          <w:sz w:val="28"/>
          <w:szCs w:val="28"/>
        </w:rPr>
        <w:t>Анализируется раздел</w:t>
      </w:r>
      <w:r w:rsidR="005B4BBC" w:rsidRPr="00114D4C">
        <w:rPr>
          <w:bCs/>
          <w:sz w:val="28"/>
          <w:szCs w:val="28"/>
        </w:rPr>
        <w:t>ы</w:t>
      </w:r>
      <w:r w:rsidRPr="00114D4C">
        <w:rPr>
          <w:bCs/>
          <w:sz w:val="28"/>
          <w:szCs w:val="28"/>
        </w:rPr>
        <w:t xml:space="preserve"> 4 «Основные показатели</w:t>
      </w:r>
      <w:r w:rsidR="005B4BBC" w:rsidRPr="00114D4C">
        <w:rPr>
          <w:bCs/>
          <w:sz w:val="28"/>
          <w:szCs w:val="28"/>
        </w:rPr>
        <w:t xml:space="preserve"> бюджета» и </w:t>
      </w:r>
      <w:r w:rsidR="00774AA9" w:rsidRPr="00114D4C">
        <w:rPr>
          <w:bCs/>
          <w:sz w:val="28"/>
          <w:szCs w:val="28"/>
        </w:rPr>
        <w:t>6</w:t>
      </w:r>
      <w:r w:rsidR="005B4BBC" w:rsidRPr="00114D4C">
        <w:rPr>
          <w:bCs/>
          <w:sz w:val="28"/>
          <w:szCs w:val="28"/>
        </w:rPr>
        <w:t xml:space="preserve"> «Анализ финансово-хозяйственной деятельности на планируемый период» Пояснительной записки.</w:t>
      </w:r>
    </w:p>
    <w:p w:rsidR="006C246B" w:rsidRPr="00114D4C" w:rsidRDefault="005B4BBC" w:rsidP="00442330">
      <w:pPr>
        <w:numPr>
          <w:ilvl w:val="0"/>
          <w:numId w:val="26"/>
        </w:numPr>
        <w:tabs>
          <w:tab w:val="left" w:pos="0"/>
        </w:tabs>
        <w:ind w:left="0" w:firstLine="0"/>
        <w:rPr>
          <w:sz w:val="28"/>
          <w:szCs w:val="28"/>
        </w:rPr>
      </w:pPr>
      <w:r w:rsidRPr="00114D4C">
        <w:rPr>
          <w:bCs/>
          <w:sz w:val="28"/>
          <w:szCs w:val="28"/>
        </w:rPr>
        <w:lastRenderedPageBreak/>
        <w:t xml:space="preserve">  </w:t>
      </w:r>
      <w:r w:rsidR="00FC61C4" w:rsidRPr="00114D4C">
        <w:rPr>
          <w:sz w:val="28"/>
          <w:szCs w:val="28"/>
        </w:rPr>
        <w:t xml:space="preserve">Динамика основных показателей бюджета должна отражать </w:t>
      </w:r>
      <w:r w:rsidR="00FC61C4" w:rsidRPr="00114D4C">
        <w:rPr>
          <w:sz w:val="28"/>
          <w:szCs w:val="28"/>
          <w:u w:val="single"/>
        </w:rPr>
        <w:t>положительный тренд</w:t>
      </w:r>
      <w:r w:rsidR="00FC61C4" w:rsidRPr="00114D4C">
        <w:rPr>
          <w:sz w:val="28"/>
          <w:szCs w:val="28"/>
        </w:rPr>
        <w:t xml:space="preserve"> развития организации (Холдинга).</w:t>
      </w:r>
    </w:p>
    <w:p w:rsidR="00A317C9" w:rsidRPr="00114D4C" w:rsidRDefault="007132F1" w:rsidP="00442330">
      <w:pPr>
        <w:numPr>
          <w:ilvl w:val="0"/>
          <w:numId w:val="26"/>
        </w:numPr>
        <w:tabs>
          <w:tab w:val="left" w:pos="0"/>
        </w:tabs>
        <w:ind w:left="0" w:firstLine="0"/>
        <w:rPr>
          <w:sz w:val="28"/>
          <w:szCs w:val="28"/>
        </w:rPr>
      </w:pPr>
      <w:r w:rsidRPr="00114D4C">
        <w:rPr>
          <w:sz w:val="28"/>
          <w:szCs w:val="28"/>
        </w:rPr>
        <w:t>В случае, когда по объективным причинам положительный тренд по объемам реализации отсутствует (например, в случае сокращ</w:t>
      </w:r>
      <w:r w:rsidR="00A317C9" w:rsidRPr="00114D4C">
        <w:rPr>
          <w:sz w:val="28"/>
          <w:szCs w:val="28"/>
        </w:rPr>
        <w:t xml:space="preserve">ения объемов </w:t>
      </w:r>
      <w:proofErr w:type="spellStart"/>
      <w:r w:rsidR="00A317C9" w:rsidRPr="00114D4C">
        <w:rPr>
          <w:sz w:val="28"/>
          <w:szCs w:val="28"/>
        </w:rPr>
        <w:t>ГОЗа</w:t>
      </w:r>
      <w:proofErr w:type="spellEnd"/>
      <w:r w:rsidR="00A317C9" w:rsidRPr="00114D4C">
        <w:rPr>
          <w:sz w:val="28"/>
          <w:szCs w:val="28"/>
        </w:rPr>
        <w:t>), должен быть</w:t>
      </w:r>
      <w:r w:rsidR="00F82663" w:rsidRPr="00114D4C">
        <w:rPr>
          <w:sz w:val="28"/>
          <w:szCs w:val="28"/>
        </w:rPr>
        <w:t xml:space="preserve"> </w:t>
      </w:r>
      <w:r w:rsidRPr="00114D4C">
        <w:rPr>
          <w:sz w:val="28"/>
          <w:szCs w:val="28"/>
        </w:rPr>
        <w:t>положительны</w:t>
      </w:r>
      <w:r w:rsidR="00F82663" w:rsidRPr="00114D4C">
        <w:rPr>
          <w:sz w:val="28"/>
          <w:szCs w:val="28"/>
        </w:rPr>
        <w:t>й</w:t>
      </w:r>
      <w:r w:rsidRPr="00114D4C">
        <w:rPr>
          <w:sz w:val="28"/>
          <w:szCs w:val="28"/>
        </w:rPr>
        <w:t xml:space="preserve"> тренд по показателям эффективности (рентабельность, выработка и т.п.)</w:t>
      </w:r>
      <w:r w:rsidR="00F82663" w:rsidRPr="00114D4C">
        <w:rPr>
          <w:sz w:val="28"/>
          <w:szCs w:val="28"/>
        </w:rPr>
        <w:t>.</w:t>
      </w:r>
    </w:p>
    <w:p w:rsidR="000C12D3" w:rsidRPr="00114D4C" w:rsidRDefault="00F82663" w:rsidP="00442330">
      <w:pPr>
        <w:numPr>
          <w:ilvl w:val="0"/>
          <w:numId w:val="26"/>
        </w:numPr>
        <w:tabs>
          <w:tab w:val="left" w:pos="0"/>
        </w:tabs>
        <w:ind w:left="0" w:firstLine="0"/>
        <w:rPr>
          <w:sz w:val="28"/>
          <w:szCs w:val="28"/>
        </w:rPr>
      </w:pPr>
      <w:r w:rsidRPr="00114D4C">
        <w:rPr>
          <w:sz w:val="28"/>
          <w:szCs w:val="28"/>
        </w:rPr>
        <w:t xml:space="preserve"> То есть </w:t>
      </w:r>
      <w:r w:rsidRPr="00114D4C">
        <w:rPr>
          <w:b/>
          <w:sz w:val="28"/>
          <w:szCs w:val="28"/>
        </w:rPr>
        <w:t>п</w:t>
      </w:r>
      <w:r w:rsidR="00DE0C83" w:rsidRPr="00114D4C">
        <w:rPr>
          <w:b/>
          <w:sz w:val="28"/>
          <w:szCs w:val="28"/>
        </w:rPr>
        <w:t>оказатели</w:t>
      </w:r>
      <w:r w:rsidRPr="00114D4C">
        <w:rPr>
          <w:b/>
          <w:sz w:val="28"/>
          <w:szCs w:val="28"/>
        </w:rPr>
        <w:t xml:space="preserve"> бюджета </w:t>
      </w:r>
      <w:r w:rsidR="00DE0C83" w:rsidRPr="00114D4C">
        <w:rPr>
          <w:b/>
          <w:sz w:val="28"/>
          <w:szCs w:val="28"/>
        </w:rPr>
        <w:t xml:space="preserve"> должны </w:t>
      </w:r>
      <w:r w:rsidR="00A21497" w:rsidRPr="00114D4C">
        <w:rPr>
          <w:b/>
          <w:sz w:val="28"/>
          <w:szCs w:val="28"/>
        </w:rPr>
        <w:t>отражать</w:t>
      </w:r>
      <w:r w:rsidR="00A317C9" w:rsidRPr="00114D4C">
        <w:rPr>
          <w:b/>
          <w:sz w:val="28"/>
          <w:szCs w:val="28"/>
        </w:rPr>
        <w:t xml:space="preserve"> действия</w:t>
      </w:r>
      <w:r w:rsidR="00DE0C83" w:rsidRPr="00114D4C">
        <w:rPr>
          <w:b/>
          <w:sz w:val="28"/>
          <w:szCs w:val="28"/>
        </w:rPr>
        <w:t xml:space="preserve"> руководства организации (Холдинга) </w:t>
      </w:r>
      <w:r w:rsidRPr="00114D4C">
        <w:rPr>
          <w:b/>
          <w:sz w:val="28"/>
          <w:szCs w:val="28"/>
        </w:rPr>
        <w:t>по решению поставленных задач, преодолению кризисных ситуаций.</w:t>
      </w:r>
    </w:p>
    <w:p w:rsidR="00DE0C83" w:rsidRPr="00114D4C" w:rsidRDefault="000C12D3" w:rsidP="00442330">
      <w:pPr>
        <w:numPr>
          <w:ilvl w:val="0"/>
          <w:numId w:val="26"/>
        </w:numPr>
        <w:tabs>
          <w:tab w:val="left" w:pos="0"/>
        </w:tabs>
        <w:ind w:left="0" w:firstLine="0"/>
        <w:rPr>
          <w:sz w:val="28"/>
          <w:szCs w:val="28"/>
        </w:rPr>
      </w:pPr>
      <w:r w:rsidRPr="00114D4C">
        <w:rPr>
          <w:sz w:val="28"/>
          <w:szCs w:val="28"/>
        </w:rPr>
        <w:t xml:space="preserve">Должен реализовываться один из основных принципов </w:t>
      </w:r>
      <w:proofErr w:type="spellStart"/>
      <w:r w:rsidRPr="00114D4C">
        <w:rPr>
          <w:sz w:val="28"/>
          <w:szCs w:val="28"/>
        </w:rPr>
        <w:t>бюджетирования</w:t>
      </w:r>
      <w:proofErr w:type="spellEnd"/>
      <w:r w:rsidRPr="00114D4C">
        <w:rPr>
          <w:sz w:val="28"/>
          <w:szCs w:val="28"/>
        </w:rPr>
        <w:t xml:space="preserve">: </w:t>
      </w:r>
      <w:r w:rsidRPr="00114D4C">
        <w:rPr>
          <w:b/>
          <w:sz w:val="28"/>
          <w:szCs w:val="28"/>
        </w:rPr>
        <w:t>«бюджет должен быть напряженным, но выполнимым»</w:t>
      </w:r>
      <w:r w:rsidR="00A40B7E" w:rsidRPr="00114D4C">
        <w:rPr>
          <w:b/>
          <w:sz w:val="28"/>
          <w:szCs w:val="28"/>
        </w:rPr>
        <w:t>.</w:t>
      </w:r>
    </w:p>
    <w:p w:rsidR="00A317C9" w:rsidRPr="00114D4C" w:rsidRDefault="00BC4BF0" w:rsidP="00442330">
      <w:pPr>
        <w:numPr>
          <w:ilvl w:val="0"/>
          <w:numId w:val="26"/>
        </w:numPr>
        <w:tabs>
          <w:tab w:val="left" w:pos="0"/>
        </w:tabs>
        <w:ind w:left="0" w:firstLine="0"/>
        <w:rPr>
          <w:sz w:val="28"/>
          <w:szCs w:val="28"/>
        </w:rPr>
      </w:pPr>
      <w:r w:rsidRPr="00114D4C">
        <w:rPr>
          <w:sz w:val="28"/>
          <w:szCs w:val="28"/>
        </w:rPr>
        <w:t>Показатели бюджета не должны свидетельствовать о  стагнации или сокращении</w:t>
      </w:r>
      <w:r w:rsidR="00DE0C83" w:rsidRPr="00114D4C">
        <w:rPr>
          <w:sz w:val="28"/>
          <w:szCs w:val="28"/>
        </w:rPr>
        <w:t xml:space="preserve"> деятельности.</w:t>
      </w:r>
    </w:p>
    <w:p w:rsidR="00502C93" w:rsidRPr="00114D4C" w:rsidRDefault="00BC4BF0" w:rsidP="00442330">
      <w:pPr>
        <w:numPr>
          <w:ilvl w:val="0"/>
          <w:numId w:val="26"/>
        </w:numPr>
        <w:tabs>
          <w:tab w:val="left" w:pos="0"/>
        </w:tabs>
        <w:ind w:left="0" w:firstLine="0"/>
        <w:rPr>
          <w:sz w:val="28"/>
          <w:szCs w:val="28"/>
        </w:rPr>
      </w:pPr>
      <w:r w:rsidRPr="00114D4C">
        <w:rPr>
          <w:sz w:val="28"/>
          <w:szCs w:val="28"/>
        </w:rPr>
        <w:t xml:space="preserve"> В противном случае в Пояснительной записке должны быть отражены убедительные причины стагнации или</w:t>
      </w:r>
      <w:r w:rsidR="00236C7A" w:rsidRPr="00114D4C">
        <w:rPr>
          <w:sz w:val="28"/>
          <w:szCs w:val="28"/>
        </w:rPr>
        <w:t xml:space="preserve"> негативных трендов, планируемых</w:t>
      </w:r>
      <w:r w:rsidRPr="00114D4C">
        <w:rPr>
          <w:sz w:val="28"/>
          <w:szCs w:val="28"/>
        </w:rPr>
        <w:t xml:space="preserve"> в 201</w:t>
      </w:r>
      <w:r w:rsidR="006A0E86" w:rsidRPr="00114D4C">
        <w:rPr>
          <w:sz w:val="28"/>
          <w:szCs w:val="28"/>
        </w:rPr>
        <w:t>3</w:t>
      </w:r>
      <w:r w:rsidRPr="00114D4C">
        <w:rPr>
          <w:sz w:val="28"/>
          <w:szCs w:val="28"/>
        </w:rPr>
        <w:t xml:space="preserve"> году, описаны мероприятия по их преодолению, указаны сроки реализации этих мероприятий и планируемые результаты.</w:t>
      </w:r>
    </w:p>
    <w:p w:rsidR="00AB52CF" w:rsidRPr="00114D4C" w:rsidRDefault="00AB52CF" w:rsidP="00442330">
      <w:pPr>
        <w:numPr>
          <w:ilvl w:val="0"/>
          <w:numId w:val="26"/>
        </w:numPr>
        <w:tabs>
          <w:tab w:val="left" w:pos="0"/>
        </w:tabs>
        <w:ind w:left="0" w:firstLine="0"/>
        <w:rPr>
          <w:sz w:val="28"/>
          <w:szCs w:val="28"/>
        </w:rPr>
      </w:pPr>
      <w:r w:rsidRPr="00114D4C">
        <w:rPr>
          <w:b/>
          <w:sz w:val="28"/>
          <w:szCs w:val="28"/>
          <w:u w:val="single"/>
        </w:rPr>
        <w:t>Негативно оцениваются и требуют дополнительных пояснений</w:t>
      </w:r>
      <w:r w:rsidRPr="00114D4C">
        <w:rPr>
          <w:sz w:val="28"/>
          <w:szCs w:val="28"/>
        </w:rPr>
        <w:t>:</w:t>
      </w:r>
    </w:p>
    <w:p w:rsidR="00746DBE" w:rsidRPr="00114D4C" w:rsidRDefault="00AB52CF" w:rsidP="00442330">
      <w:pPr>
        <w:numPr>
          <w:ilvl w:val="0"/>
          <w:numId w:val="10"/>
        </w:numPr>
        <w:rPr>
          <w:sz w:val="28"/>
          <w:szCs w:val="28"/>
        </w:rPr>
      </w:pPr>
      <w:r w:rsidRPr="00114D4C">
        <w:rPr>
          <w:sz w:val="28"/>
          <w:szCs w:val="28"/>
        </w:rPr>
        <w:t>снижение показателей эффективности (</w:t>
      </w:r>
      <w:r w:rsidR="008F5F89" w:rsidRPr="00114D4C">
        <w:rPr>
          <w:sz w:val="28"/>
          <w:szCs w:val="28"/>
        </w:rPr>
        <w:t xml:space="preserve">разных показателей </w:t>
      </w:r>
      <w:r w:rsidRPr="00114D4C">
        <w:rPr>
          <w:sz w:val="28"/>
          <w:szCs w:val="28"/>
        </w:rPr>
        <w:t>рентабельности</w:t>
      </w:r>
      <w:r w:rsidR="008F5F89" w:rsidRPr="00114D4C">
        <w:rPr>
          <w:sz w:val="28"/>
          <w:szCs w:val="28"/>
        </w:rPr>
        <w:t>, выработки</w:t>
      </w:r>
      <w:r w:rsidRPr="00114D4C">
        <w:rPr>
          <w:sz w:val="28"/>
          <w:szCs w:val="28"/>
        </w:rPr>
        <w:t xml:space="preserve">) </w:t>
      </w:r>
      <w:r w:rsidR="008F5F89" w:rsidRPr="00114D4C">
        <w:rPr>
          <w:sz w:val="28"/>
          <w:szCs w:val="28"/>
        </w:rPr>
        <w:t>на фоне роста выручки</w:t>
      </w:r>
      <w:r w:rsidRPr="00114D4C">
        <w:rPr>
          <w:sz w:val="28"/>
          <w:szCs w:val="28"/>
        </w:rPr>
        <w:t>;</w:t>
      </w:r>
    </w:p>
    <w:p w:rsidR="00AB52CF" w:rsidRPr="00114D4C" w:rsidRDefault="00AB52CF" w:rsidP="00442330">
      <w:pPr>
        <w:numPr>
          <w:ilvl w:val="0"/>
          <w:numId w:val="10"/>
        </w:numPr>
        <w:rPr>
          <w:sz w:val="28"/>
          <w:szCs w:val="28"/>
        </w:rPr>
      </w:pPr>
      <w:r w:rsidRPr="00114D4C">
        <w:rPr>
          <w:sz w:val="28"/>
          <w:szCs w:val="28"/>
        </w:rPr>
        <w:t>рост численности и затрат на персонал на фоне стагнации</w:t>
      </w:r>
      <w:r w:rsidR="008F5F89" w:rsidRPr="00114D4C">
        <w:rPr>
          <w:sz w:val="28"/>
          <w:szCs w:val="28"/>
        </w:rPr>
        <w:t xml:space="preserve"> или снижения выручки и, тем более, объемов производства</w:t>
      </w:r>
      <w:r w:rsidRPr="00114D4C">
        <w:rPr>
          <w:sz w:val="28"/>
          <w:szCs w:val="28"/>
        </w:rPr>
        <w:t>;</w:t>
      </w:r>
    </w:p>
    <w:p w:rsidR="00AB52CF" w:rsidRPr="00114D4C" w:rsidRDefault="00AB52CF" w:rsidP="00442330">
      <w:pPr>
        <w:numPr>
          <w:ilvl w:val="0"/>
          <w:numId w:val="10"/>
        </w:numPr>
        <w:rPr>
          <w:sz w:val="28"/>
          <w:szCs w:val="28"/>
        </w:rPr>
      </w:pPr>
      <w:r w:rsidRPr="00114D4C">
        <w:rPr>
          <w:sz w:val="28"/>
          <w:szCs w:val="28"/>
        </w:rPr>
        <w:t>рост объемов производства на фоне снижения объемов реализации;</w:t>
      </w:r>
    </w:p>
    <w:p w:rsidR="00AB52CF" w:rsidRPr="00114D4C" w:rsidRDefault="00AB52CF" w:rsidP="00442330">
      <w:pPr>
        <w:numPr>
          <w:ilvl w:val="0"/>
          <w:numId w:val="10"/>
        </w:numPr>
        <w:rPr>
          <w:sz w:val="28"/>
          <w:szCs w:val="28"/>
        </w:rPr>
      </w:pPr>
      <w:r w:rsidRPr="00114D4C">
        <w:rPr>
          <w:sz w:val="28"/>
          <w:szCs w:val="28"/>
        </w:rPr>
        <w:t>уменьшение чистых активов</w:t>
      </w:r>
      <w:r w:rsidR="008F5F89" w:rsidRPr="00114D4C">
        <w:rPr>
          <w:sz w:val="28"/>
          <w:szCs w:val="28"/>
        </w:rPr>
        <w:t xml:space="preserve"> и, тем более, валюты баланса;</w:t>
      </w:r>
    </w:p>
    <w:p w:rsidR="00AB52CF" w:rsidRPr="00114D4C" w:rsidRDefault="00AB52CF" w:rsidP="00442330">
      <w:pPr>
        <w:numPr>
          <w:ilvl w:val="0"/>
          <w:numId w:val="10"/>
        </w:numPr>
        <w:rPr>
          <w:sz w:val="28"/>
          <w:szCs w:val="28"/>
        </w:rPr>
      </w:pPr>
      <w:r w:rsidRPr="00114D4C">
        <w:rPr>
          <w:sz w:val="28"/>
          <w:szCs w:val="28"/>
        </w:rPr>
        <w:t>рост размеров рабочего капитала при снижении объемов производства</w:t>
      </w:r>
      <w:r w:rsidR="008F5F89" w:rsidRPr="00114D4C">
        <w:rPr>
          <w:sz w:val="28"/>
          <w:szCs w:val="28"/>
        </w:rPr>
        <w:t xml:space="preserve"> и выручки;</w:t>
      </w:r>
    </w:p>
    <w:p w:rsidR="00AB52CF" w:rsidRPr="00114D4C" w:rsidRDefault="00AB52CF" w:rsidP="00442330">
      <w:pPr>
        <w:numPr>
          <w:ilvl w:val="0"/>
          <w:numId w:val="10"/>
        </w:numPr>
        <w:rPr>
          <w:sz w:val="28"/>
          <w:szCs w:val="28"/>
        </w:rPr>
      </w:pPr>
      <w:r w:rsidRPr="00114D4C">
        <w:rPr>
          <w:sz w:val="28"/>
          <w:szCs w:val="28"/>
        </w:rPr>
        <w:t>отрицательный денежный поток от операционной деятельности</w:t>
      </w:r>
      <w:r w:rsidR="008F5F89" w:rsidRPr="00114D4C">
        <w:rPr>
          <w:sz w:val="28"/>
          <w:szCs w:val="28"/>
        </w:rPr>
        <w:t>;</w:t>
      </w:r>
    </w:p>
    <w:p w:rsidR="008F5F89" w:rsidRPr="00114D4C" w:rsidRDefault="008F5F89" w:rsidP="00442330">
      <w:pPr>
        <w:numPr>
          <w:ilvl w:val="0"/>
          <w:numId w:val="10"/>
        </w:numPr>
        <w:rPr>
          <w:sz w:val="28"/>
          <w:szCs w:val="28"/>
        </w:rPr>
      </w:pPr>
      <w:r w:rsidRPr="00114D4C">
        <w:rPr>
          <w:sz w:val="28"/>
          <w:szCs w:val="28"/>
        </w:rPr>
        <w:t>ухудшение показателей финансовой независимости, ликвидности</w:t>
      </w:r>
    </w:p>
    <w:p w:rsidR="00236C7A" w:rsidRPr="00114D4C" w:rsidRDefault="008F5F89" w:rsidP="00442330">
      <w:pPr>
        <w:numPr>
          <w:ilvl w:val="0"/>
          <w:numId w:val="10"/>
        </w:numPr>
        <w:rPr>
          <w:sz w:val="28"/>
          <w:szCs w:val="28"/>
        </w:rPr>
      </w:pPr>
      <w:r w:rsidRPr="00114D4C">
        <w:rPr>
          <w:sz w:val="28"/>
          <w:szCs w:val="28"/>
        </w:rPr>
        <w:t xml:space="preserve">наличие формальных признаков банкротства </w:t>
      </w:r>
    </w:p>
    <w:p w:rsidR="00A40B7E" w:rsidRPr="00114D4C" w:rsidRDefault="008F5F89" w:rsidP="00442330">
      <w:pPr>
        <w:numPr>
          <w:ilvl w:val="0"/>
          <w:numId w:val="10"/>
        </w:numPr>
        <w:rPr>
          <w:sz w:val="28"/>
          <w:szCs w:val="28"/>
        </w:rPr>
      </w:pPr>
      <w:r w:rsidRPr="00114D4C">
        <w:rPr>
          <w:sz w:val="28"/>
          <w:szCs w:val="28"/>
        </w:rPr>
        <w:t>низкий уровень или отсутствие инвестиций</w:t>
      </w:r>
      <w:r w:rsidR="002018C3" w:rsidRPr="00114D4C">
        <w:rPr>
          <w:sz w:val="28"/>
          <w:szCs w:val="28"/>
        </w:rPr>
        <w:t>.</w:t>
      </w:r>
    </w:p>
    <w:p w:rsidR="00A40B7E" w:rsidRPr="00114D4C" w:rsidRDefault="00A40B7E" w:rsidP="00442330">
      <w:pPr>
        <w:numPr>
          <w:ilvl w:val="0"/>
          <w:numId w:val="26"/>
        </w:numPr>
        <w:tabs>
          <w:tab w:val="left" w:pos="0"/>
        </w:tabs>
        <w:ind w:left="0" w:firstLine="0"/>
        <w:rPr>
          <w:sz w:val="28"/>
          <w:szCs w:val="28"/>
        </w:rPr>
      </w:pPr>
      <w:r w:rsidRPr="00114D4C">
        <w:rPr>
          <w:sz w:val="28"/>
          <w:szCs w:val="28"/>
        </w:rPr>
        <w:lastRenderedPageBreak/>
        <w:t xml:space="preserve">Основные показатели бюджета проверяются также на принципиальную достижимость. В этих целях выполняется горизонтальный (временной) анализ. </w:t>
      </w:r>
    </w:p>
    <w:p w:rsidR="00AB52CF" w:rsidRPr="00114D4C" w:rsidRDefault="00A40B7E" w:rsidP="00442330">
      <w:pPr>
        <w:numPr>
          <w:ilvl w:val="0"/>
          <w:numId w:val="26"/>
        </w:numPr>
        <w:tabs>
          <w:tab w:val="left" w:pos="0"/>
        </w:tabs>
        <w:ind w:left="0" w:firstLine="0"/>
        <w:rPr>
          <w:sz w:val="28"/>
          <w:szCs w:val="28"/>
        </w:rPr>
      </w:pPr>
      <w:r w:rsidRPr="00114D4C">
        <w:rPr>
          <w:b/>
          <w:sz w:val="28"/>
          <w:szCs w:val="28"/>
          <w:u w:val="single"/>
        </w:rPr>
        <w:t>Негативно оцениваются и</w:t>
      </w:r>
      <w:r w:rsidR="009B6D32" w:rsidRPr="00114D4C">
        <w:rPr>
          <w:b/>
          <w:sz w:val="28"/>
          <w:szCs w:val="28"/>
          <w:u w:val="single"/>
        </w:rPr>
        <w:t>/или</w:t>
      </w:r>
      <w:r w:rsidRPr="00114D4C">
        <w:rPr>
          <w:b/>
          <w:sz w:val="28"/>
          <w:szCs w:val="28"/>
          <w:u w:val="single"/>
        </w:rPr>
        <w:t xml:space="preserve"> требуют дополнительных пояснений:</w:t>
      </w:r>
    </w:p>
    <w:bookmarkEnd w:id="1"/>
    <w:p w:rsidR="00AB52CF" w:rsidRPr="00114D4C" w:rsidRDefault="00A21497" w:rsidP="00442330">
      <w:pPr>
        <w:numPr>
          <w:ilvl w:val="0"/>
          <w:numId w:val="12"/>
        </w:numPr>
        <w:tabs>
          <w:tab w:val="left" w:pos="0"/>
        </w:tabs>
        <w:rPr>
          <w:sz w:val="28"/>
          <w:szCs w:val="28"/>
        </w:rPr>
      </w:pPr>
      <w:r w:rsidRPr="00114D4C">
        <w:rPr>
          <w:sz w:val="28"/>
          <w:szCs w:val="28"/>
        </w:rPr>
        <w:t xml:space="preserve">резкий (более 15%-20%) рост  плановых показателей выручки, эффективности (рентабельность, выработка), объемов производства по отношению </w:t>
      </w:r>
      <w:r w:rsidRPr="00114D4C">
        <w:rPr>
          <w:sz w:val="28"/>
          <w:szCs w:val="28"/>
          <w:u w:val="single"/>
        </w:rPr>
        <w:t xml:space="preserve">к </w:t>
      </w:r>
      <w:r w:rsidR="00323CF9" w:rsidRPr="00114D4C">
        <w:rPr>
          <w:sz w:val="28"/>
          <w:szCs w:val="28"/>
          <w:u w:val="single"/>
        </w:rPr>
        <w:t>росту</w:t>
      </w:r>
      <w:r w:rsidR="00323CF9" w:rsidRPr="00114D4C">
        <w:rPr>
          <w:sz w:val="28"/>
          <w:szCs w:val="28"/>
        </w:rPr>
        <w:t xml:space="preserve"> данных показателей по </w:t>
      </w:r>
      <w:r w:rsidRPr="00114D4C">
        <w:rPr>
          <w:sz w:val="28"/>
          <w:szCs w:val="28"/>
        </w:rPr>
        <w:t>предыдущим периодам;</w:t>
      </w:r>
    </w:p>
    <w:p w:rsidR="00AB52CF" w:rsidRPr="00114D4C" w:rsidRDefault="00323CF9" w:rsidP="00442330">
      <w:pPr>
        <w:numPr>
          <w:ilvl w:val="0"/>
          <w:numId w:val="12"/>
        </w:numPr>
        <w:tabs>
          <w:tab w:val="left" w:pos="0"/>
        </w:tabs>
        <w:rPr>
          <w:sz w:val="28"/>
          <w:szCs w:val="28"/>
        </w:rPr>
      </w:pPr>
      <w:r w:rsidRPr="00114D4C">
        <w:rPr>
          <w:sz w:val="28"/>
          <w:szCs w:val="28"/>
        </w:rPr>
        <w:t xml:space="preserve">резкая (без переходного периода) смена негативного тренда развития на </w:t>
      </w:r>
      <w:proofErr w:type="gramStart"/>
      <w:r w:rsidRPr="00114D4C">
        <w:rPr>
          <w:sz w:val="28"/>
          <w:szCs w:val="28"/>
        </w:rPr>
        <w:t>позитивный</w:t>
      </w:r>
      <w:proofErr w:type="gramEnd"/>
      <w:r w:rsidR="008F38BD" w:rsidRPr="00114D4C">
        <w:rPr>
          <w:sz w:val="28"/>
          <w:szCs w:val="28"/>
        </w:rPr>
        <w:t>.</w:t>
      </w:r>
    </w:p>
    <w:p w:rsidR="00A21497" w:rsidRPr="00114D4C" w:rsidRDefault="00A21497" w:rsidP="00ED31CE">
      <w:pPr>
        <w:tabs>
          <w:tab w:val="left" w:pos="0"/>
        </w:tabs>
        <w:rPr>
          <w:sz w:val="28"/>
          <w:szCs w:val="28"/>
        </w:rPr>
      </w:pPr>
      <w:r w:rsidRPr="00114D4C">
        <w:rPr>
          <w:sz w:val="28"/>
          <w:szCs w:val="28"/>
        </w:rPr>
        <w:t>Более детальный анализ плановых показателей деятельности проводится в процессе анализа бюджетных форм (</w:t>
      </w:r>
      <w:proofErr w:type="gramStart"/>
      <w:r w:rsidRPr="00114D4C">
        <w:rPr>
          <w:sz w:val="28"/>
          <w:szCs w:val="28"/>
        </w:rPr>
        <w:t>см</w:t>
      </w:r>
      <w:proofErr w:type="gramEnd"/>
      <w:r w:rsidRPr="00114D4C">
        <w:rPr>
          <w:sz w:val="28"/>
          <w:szCs w:val="28"/>
        </w:rPr>
        <w:t>. ниже)</w:t>
      </w:r>
      <w:r w:rsidR="008F38BD" w:rsidRPr="00114D4C">
        <w:rPr>
          <w:sz w:val="28"/>
          <w:szCs w:val="28"/>
        </w:rPr>
        <w:t>.</w:t>
      </w:r>
    </w:p>
    <w:p w:rsidR="001E4E59" w:rsidRPr="00114D4C" w:rsidRDefault="001E4E59" w:rsidP="004938DE">
      <w:pPr>
        <w:pStyle w:val="2"/>
      </w:pPr>
      <w:r w:rsidRPr="00114D4C">
        <w:t xml:space="preserve"> </w:t>
      </w:r>
      <w:bookmarkStart w:id="11" w:name="_Toc338849967"/>
      <w:r w:rsidRPr="00114D4C">
        <w:t>Анализ динамки затрат</w:t>
      </w:r>
      <w:bookmarkEnd w:id="11"/>
    </w:p>
    <w:p w:rsidR="00B86779" w:rsidRPr="00114D4C" w:rsidRDefault="001E4E59" w:rsidP="001E4E59">
      <w:pPr>
        <w:numPr>
          <w:ilvl w:val="0"/>
          <w:numId w:val="29"/>
        </w:numPr>
        <w:tabs>
          <w:tab w:val="left" w:pos="0"/>
        </w:tabs>
        <w:ind w:left="0" w:firstLine="0"/>
        <w:rPr>
          <w:sz w:val="28"/>
          <w:szCs w:val="28"/>
        </w:rPr>
      </w:pPr>
      <w:r w:rsidRPr="00114D4C">
        <w:rPr>
          <w:sz w:val="28"/>
          <w:szCs w:val="28"/>
        </w:rPr>
        <w:t xml:space="preserve">Выполняется детальный анализ </w:t>
      </w:r>
      <w:r w:rsidRPr="00114D4C">
        <w:rPr>
          <w:sz w:val="28"/>
          <w:szCs w:val="28"/>
          <w:u w:val="single"/>
        </w:rPr>
        <w:t>динамики</w:t>
      </w:r>
      <w:r w:rsidRPr="00114D4C">
        <w:rPr>
          <w:sz w:val="28"/>
          <w:szCs w:val="28"/>
        </w:rPr>
        <w:t xml:space="preserve"> различных затрат по всем аспектам деятельности организации</w:t>
      </w:r>
      <w:r w:rsidR="00B86779" w:rsidRPr="00114D4C">
        <w:rPr>
          <w:sz w:val="28"/>
          <w:szCs w:val="28"/>
        </w:rPr>
        <w:t xml:space="preserve"> </w:t>
      </w:r>
      <w:r w:rsidRPr="00114D4C">
        <w:rPr>
          <w:sz w:val="28"/>
          <w:szCs w:val="28"/>
        </w:rPr>
        <w:t>(Холдинга</w:t>
      </w:r>
      <w:r w:rsidR="00B86779" w:rsidRPr="00114D4C">
        <w:rPr>
          <w:sz w:val="28"/>
          <w:szCs w:val="28"/>
        </w:rPr>
        <w:t>).</w:t>
      </w:r>
    </w:p>
    <w:p w:rsidR="00B86779" w:rsidRPr="00114D4C" w:rsidRDefault="00B86779" w:rsidP="001E4E59">
      <w:pPr>
        <w:numPr>
          <w:ilvl w:val="0"/>
          <w:numId w:val="29"/>
        </w:numPr>
        <w:tabs>
          <w:tab w:val="left" w:pos="0"/>
        </w:tabs>
        <w:ind w:left="0" w:firstLine="0"/>
        <w:rPr>
          <w:sz w:val="28"/>
          <w:szCs w:val="28"/>
        </w:rPr>
      </w:pPr>
      <w:r w:rsidRPr="00114D4C">
        <w:rPr>
          <w:sz w:val="28"/>
          <w:szCs w:val="28"/>
        </w:rPr>
        <w:t>Анализ затрат осуществляется по следующим бюджетным формам:</w:t>
      </w:r>
    </w:p>
    <w:p w:rsidR="00B86779" w:rsidRPr="00114D4C" w:rsidRDefault="00B86779" w:rsidP="00E37D04">
      <w:pPr>
        <w:numPr>
          <w:ilvl w:val="0"/>
          <w:numId w:val="12"/>
        </w:numPr>
        <w:tabs>
          <w:tab w:val="left" w:pos="0"/>
        </w:tabs>
        <w:rPr>
          <w:sz w:val="28"/>
          <w:szCs w:val="28"/>
        </w:rPr>
      </w:pPr>
      <w:r w:rsidRPr="00114D4C">
        <w:rPr>
          <w:sz w:val="28"/>
          <w:szCs w:val="28"/>
        </w:rPr>
        <w:t>Бюджет доходов и расходов</w:t>
      </w:r>
    </w:p>
    <w:p w:rsidR="001E4E59" w:rsidRPr="00114D4C" w:rsidRDefault="00B86779" w:rsidP="00B86779">
      <w:pPr>
        <w:numPr>
          <w:ilvl w:val="0"/>
          <w:numId w:val="12"/>
        </w:numPr>
        <w:tabs>
          <w:tab w:val="left" w:pos="0"/>
        </w:tabs>
        <w:rPr>
          <w:sz w:val="28"/>
          <w:szCs w:val="28"/>
        </w:rPr>
      </w:pPr>
      <w:r w:rsidRPr="00114D4C">
        <w:rPr>
          <w:sz w:val="28"/>
          <w:szCs w:val="28"/>
        </w:rPr>
        <w:t>План по персоналу</w:t>
      </w:r>
      <w:r w:rsidR="001E4E59" w:rsidRPr="00114D4C">
        <w:rPr>
          <w:sz w:val="28"/>
          <w:szCs w:val="28"/>
        </w:rPr>
        <w:t xml:space="preserve"> </w:t>
      </w:r>
    </w:p>
    <w:p w:rsidR="00E37D04" w:rsidRPr="00114D4C" w:rsidRDefault="00E37D04" w:rsidP="00E37D04">
      <w:pPr>
        <w:numPr>
          <w:ilvl w:val="0"/>
          <w:numId w:val="29"/>
        </w:numPr>
        <w:tabs>
          <w:tab w:val="left" w:pos="0"/>
        </w:tabs>
        <w:ind w:left="0" w:firstLine="0"/>
        <w:rPr>
          <w:sz w:val="28"/>
          <w:szCs w:val="28"/>
        </w:rPr>
      </w:pPr>
      <w:r w:rsidRPr="00114D4C">
        <w:rPr>
          <w:sz w:val="28"/>
          <w:szCs w:val="28"/>
        </w:rPr>
        <w:t>Особо внимание требует анализ динамики статей постоянных расходов (особенно административно-управленческих).</w:t>
      </w:r>
    </w:p>
    <w:p w:rsidR="00926E16" w:rsidRPr="00114D4C" w:rsidRDefault="00E37D04" w:rsidP="00E37D04">
      <w:pPr>
        <w:numPr>
          <w:ilvl w:val="0"/>
          <w:numId w:val="29"/>
        </w:numPr>
        <w:tabs>
          <w:tab w:val="left" w:pos="0"/>
        </w:tabs>
        <w:ind w:left="0" w:firstLine="0"/>
        <w:rPr>
          <w:sz w:val="28"/>
          <w:szCs w:val="28"/>
        </w:rPr>
      </w:pPr>
      <w:r w:rsidRPr="00114D4C">
        <w:rPr>
          <w:sz w:val="28"/>
          <w:szCs w:val="28"/>
        </w:rPr>
        <w:t xml:space="preserve">Динамки затрат должна отражать выполнение руководством организации (Холдинга) поручений Президента РФ и Правительства РФ по </w:t>
      </w:r>
      <w:r w:rsidR="00C8775B" w:rsidRPr="00114D4C">
        <w:rPr>
          <w:sz w:val="28"/>
          <w:szCs w:val="28"/>
        </w:rPr>
        <w:t xml:space="preserve">ежегодному </w:t>
      </w:r>
      <w:r w:rsidRPr="00114D4C">
        <w:rPr>
          <w:sz w:val="28"/>
          <w:szCs w:val="28"/>
        </w:rPr>
        <w:t>сокращению затрат</w:t>
      </w:r>
      <w:r w:rsidR="00926E16" w:rsidRPr="00114D4C">
        <w:rPr>
          <w:sz w:val="28"/>
          <w:szCs w:val="28"/>
        </w:rPr>
        <w:t>.</w:t>
      </w:r>
    </w:p>
    <w:p w:rsidR="00926E16" w:rsidRPr="00114D4C" w:rsidRDefault="00E37D04" w:rsidP="00241E57">
      <w:pPr>
        <w:numPr>
          <w:ilvl w:val="0"/>
          <w:numId w:val="29"/>
        </w:numPr>
        <w:tabs>
          <w:tab w:val="left" w:pos="0"/>
        </w:tabs>
        <w:ind w:left="0" w:firstLine="0"/>
        <w:rPr>
          <w:sz w:val="28"/>
          <w:szCs w:val="28"/>
        </w:rPr>
      </w:pPr>
      <w:r w:rsidRPr="00114D4C">
        <w:rPr>
          <w:sz w:val="28"/>
          <w:szCs w:val="28"/>
        </w:rPr>
        <w:t xml:space="preserve"> Из базы анализа исключаются затраты, в отношении которых существует тарифное регулирование (ТЭР). При этом необходимо проанализировать выполнение бюджетного ориентира </w:t>
      </w:r>
      <w:r w:rsidR="00926E16" w:rsidRPr="00114D4C">
        <w:rPr>
          <w:sz w:val="28"/>
          <w:szCs w:val="28"/>
        </w:rPr>
        <w:t>по повышению</w:t>
      </w:r>
      <w:r w:rsidRPr="00114D4C">
        <w:rPr>
          <w:sz w:val="28"/>
          <w:szCs w:val="28"/>
        </w:rPr>
        <w:t xml:space="preserve"> </w:t>
      </w:r>
      <w:proofErr w:type="spellStart"/>
      <w:r w:rsidRPr="00114D4C">
        <w:rPr>
          <w:sz w:val="28"/>
          <w:szCs w:val="28"/>
        </w:rPr>
        <w:t>энергоэффективности</w:t>
      </w:r>
      <w:proofErr w:type="spellEnd"/>
      <w:r w:rsidR="00697929" w:rsidRPr="00114D4C">
        <w:rPr>
          <w:sz w:val="28"/>
          <w:szCs w:val="28"/>
        </w:rPr>
        <w:t xml:space="preserve"> (он должен выполняться)</w:t>
      </w:r>
      <w:r w:rsidRPr="00114D4C">
        <w:rPr>
          <w:sz w:val="28"/>
          <w:szCs w:val="28"/>
        </w:rPr>
        <w:t>.</w:t>
      </w:r>
    </w:p>
    <w:p w:rsidR="00E37D04" w:rsidRPr="00114D4C" w:rsidRDefault="00E37D04" w:rsidP="00E37D04">
      <w:pPr>
        <w:numPr>
          <w:ilvl w:val="0"/>
          <w:numId w:val="29"/>
        </w:numPr>
        <w:tabs>
          <w:tab w:val="left" w:pos="0"/>
        </w:tabs>
        <w:ind w:left="0" w:firstLine="0"/>
        <w:rPr>
          <w:sz w:val="28"/>
          <w:szCs w:val="28"/>
        </w:rPr>
      </w:pPr>
      <w:r w:rsidRPr="00114D4C">
        <w:rPr>
          <w:sz w:val="28"/>
          <w:szCs w:val="28"/>
        </w:rPr>
        <w:t>Динамика постоянных затрат</w:t>
      </w:r>
      <w:r w:rsidR="00241E57" w:rsidRPr="00114D4C">
        <w:rPr>
          <w:sz w:val="28"/>
          <w:szCs w:val="28"/>
        </w:rPr>
        <w:t xml:space="preserve"> (за исключением затрат на ФОТ и начислений на ФОТ)</w:t>
      </w:r>
      <w:r w:rsidR="00926E16" w:rsidRPr="00114D4C">
        <w:rPr>
          <w:sz w:val="28"/>
          <w:szCs w:val="28"/>
        </w:rPr>
        <w:t xml:space="preserve"> должна быть ниже уровня промышленной инфляции, установленной бюджетными предпосылками</w:t>
      </w:r>
      <w:r w:rsidR="00241E57" w:rsidRPr="00114D4C">
        <w:rPr>
          <w:sz w:val="28"/>
          <w:szCs w:val="28"/>
        </w:rPr>
        <w:t>.</w:t>
      </w:r>
      <w:r w:rsidRPr="00114D4C">
        <w:rPr>
          <w:sz w:val="28"/>
          <w:szCs w:val="28"/>
        </w:rPr>
        <w:t xml:space="preserve"> </w:t>
      </w:r>
    </w:p>
    <w:p w:rsidR="00C8775B" w:rsidRPr="00114D4C" w:rsidRDefault="00241E57" w:rsidP="00C8775B">
      <w:pPr>
        <w:numPr>
          <w:ilvl w:val="0"/>
          <w:numId w:val="29"/>
        </w:numPr>
        <w:tabs>
          <w:tab w:val="left" w:pos="0"/>
        </w:tabs>
        <w:ind w:left="0" w:firstLine="0"/>
        <w:rPr>
          <w:sz w:val="28"/>
          <w:szCs w:val="28"/>
        </w:rPr>
      </w:pPr>
      <w:r w:rsidRPr="00114D4C">
        <w:rPr>
          <w:sz w:val="28"/>
          <w:szCs w:val="28"/>
        </w:rPr>
        <w:t xml:space="preserve">Расходы на ФОТ (без расходов по начислениям на ФОТ) анализируются отдельно (План по персоналу) </w:t>
      </w:r>
      <w:proofErr w:type="gramStart"/>
      <w:r w:rsidRPr="00114D4C">
        <w:rPr>
          <w:sz w:val="28"/>
          <w:szCs w:val="28"/>
        </w:rPr>
        <w:t>см</w:t>
      </w:r>
      <w:proofErr w:type="gramEnd"/>
      <w:r w:rsidRPr="00114D4C">
        <w:rPr>
          <w:sz w:val="28"/>
          <w:szCs w:val="28"/>
        </w:rPr>
        <w:t>. п. 4.9.7 настоящего документа.</w:t>
      </w:r>
    </w:p>
    <w:p w:rsidR="00C8775B" w:rsidRPr="00114D4C" w:rsidRDefault="00C8775B" w:rsidP="00C8775B">
      <w:pPr>
        <w:numPr>
          <w:ilvl w:val="0"/>
          <w:numId w:val="29"/>
        </w:numPr>
        <w:tabs>
          <w:tab w:val="left" w:pos="0"/>
        </w:tabs>
        <w:ind w:left="0" w:firstLine="0"/>
        <w:rPr>
          <w:sz w:val="28"/>
          <w:szCs w:val="28"/>
        </w:rPr>
      </w:pPr>
      <w:r w:rsidRPr="00114D4C">
        <w:rPr>
          <w:b/>
          <w:sz w:val="28"/>
          <w:szCs w:val="28"/>
          <w:u w:val="single"/>
        </w:rPr>
        <w:lastRenderedPageBreak/>
        <w:t>Негативно оцениваются и требуют дополнительных пояснений</w:t>
      </w:r>
      <w:r w:rsidRPr="00114D4C">
        <w:rPr>
          <w:sz w:val="28"/>
          <w:szCs w:val="28"/>
        </w:rPr>
        <w:t>:</w:t>
      </w:r>
    </w:p>
    <w:p w:rsidR="00C8775B" w:rsidRPr="00114D4C" w:rsidRDefault="00146638" w:rsidP="00146638">
      <w:pPr>
        <w:numPr>
          <w:ilvl w:val="0"/>
          <w:numId w:val="12"/>
        </w:numPr>
        <w:tabs>
          <w:tab w:val="left" w:pos="0"/>
        </w:tabs>
        <w:rPr>
          <w:sz w:val="28"/>
          <w:szCs w:val="28"/>
        </w:rPr>
      </w:pPr>
      <w:r w:rsidRPr="00114D4C">
        <w:rPr>
          <w:sz w:val="28"/>
          <w:szCs w:val="28"/>
        </w:rPr>
        <w:t>Превышение темпов роста затрат над темпами промышленной и потребительской (в части ФОТ) инфляции, по которым организация (Холдинг) не представили убедительных пояснений</w:t>
      </w:r>
    </w:p>
    <w:p w:rsidR="00146638" w:rsidRPr="00114D4C" w:rsidRDefault="00146638" w:rsidP="00146638">
      <w:pPr>
        <w:numPr>
          <w:ilvl w:val="0"/>
          <w:numId w:val="12"/>
        </w:numPr>
        <w:tabs>
          <w:tab w:val="left" w:pos="0"/>
        </w:tabs>
        <w:rPr>
          <w:sz w:val="28"/>
          <w:szCs w:val="28"/>
        </w:rPr>
      </w:pPr>
      <w:r w:rsidRPr="00114D4C">
        <w:rPr>
          <w:sz w:val="28"/>
          <w:szCs w:val="28"/>
        </w:rPr>
        <w:t>Рост административных затрат на фоне снижения показателей деловой активности (объемов производства и выручки);</w:t>
      </w:r>
    </w:p>
    <w:p w:rsidR="00146638" w:rsidRPr="00114D4C" w:rsidRDefault="00146638" w:rsidP="00146638">
      <w:pPr>
        <w:numPr>
          <w:ilvl w:val="0"/>
          <w:numId w:val="12"/>
        </w:numPr>
        <w:tabs>
          <w:tab w:val="left" w:pos="0"/>
        </w:tabs>
        <w:rPr>
          <w:sz w:val="28"/>
          <w:szCs w:val="28"/>
        </w:rPr>
      </w:pPr>
      <w:r w:rsidRPr="00114D4C">
        <w:rPr>
          <w:sz w:val="28"/>
          <w:szCs w:val="28"/>
        </w:rPr>
        <w:t xml:space="preserve">Снижение показателей эффективности (рентабельности) в отсутствии убедительных пояснений организации (Холдинга) о причинах  </w:t>
      </w:r>
    </w:p>
    <w:p w:rsidR="001E4E59" w:rsidRPr="00114D4C" w:rsidRDefault="001E4E59" w:rsidP="00C8775B">
      <w:pPr>
        <w:ind w:firstLine="0"/>
      </w:pPr>
    </w:p>
    <w:p w:rsidR="001D6FAB" w:rsidRPr="00114D4C" w:rsidRDefault="004938DE" w:rsidP="004938DE">
      <w:pPr>
        <w:pStyle w:val="2"/>
      </w:pPr>
      <w:bookmarkStart w:id="12" w:name="_Toc338849968"/>
      <w:r w:rsidRPr="00114D4C">
        <w:t xml:space="preserve">Анализ </w:t>
      </w:r>
      <w:r w:rsidR="00663824" w:rsidRPr="00114D4C">
        <w:t>инвестиционного бюджета</w:t>
      </w:r>
      <w:bookmarkEnd w:id="12"/>
    </w:p>
    <w:p w:rsidR="008657B4" w:rsidRPr="00114D4C" w:rsidRDefault="00663824" w:rsidP="00442330">
      <w:pPr>
        <w:numPr>
          <w:ilvl w:val="0"/>
          <w:numId w:val="27"/>
        </w:numPr>
        <w:tabs>
          <w:tab w:val="left" w:pos="0"/>
        </w:tabs>
        <w:ind w:left="0" w:firstLine="0"/>
        <w:rPr>
          <w:sz w:val="28"/>
          <w:szCs w:val="28"/>
        </w:rPr>
      </w:pPr>
      <w:r w:rsidRPr="00114D4C">
        <w:rPr>
          <w:sz w:val="28"/>
          <w:szCs w:val="28"/>
        </w:rPr>
        <w:t xml:space="preserve">Анализ инвестиционного бюджета осуществляется в соответствии с инвестиционной процедурой, утв. приказом от 31.12.2010 № 417. </w:t>
      </w:r>
    </w:p>
    <w:p w:rsidR="008657B4" w:rsidRPr="00114D4C" w:rsidRDefault="008657B4" w:rsidP="002B0217">
      <w:pPr>
        <w:rPr>
          <w:bCs/>
          <w:sz w:val="28"/>
          <w:szCs w:val="28"/>
        </w:rPr>
      </w:pPr>
    </w:p>
    <w:p w:rsidR="00BC7CC1" w:rsidRPr="00114D4C" w:rsidRDefault="00476AB6" w:rsidP="00476AB6">
      <w:pPr>
        <w:pStyle w:val="2"/>
      </w:pPr>
      <w:bookmarkStart w:id="13" w:name="_Toc338849969"/>
      <w:r w:rsidRPr="00114D4C">
        <w:t>Анализ рисков и мероприятий по их предотвращению</w:t>
      </w:r>
      <w:bookmarkEnd w:id="13"/>
    </w:p>
    <w:p w:rsidR="002B0217" w:rsidRPr="00114D4C" w:rsidRDefault="003A40E4" w:rsidP="00442330">
      <w:pPr>
        <w:numPr>
          <w:ilvl w:val="0"/>
          <w:numId w:val="27"/>
        </w:numPr>
        <w:tabs>
          <w:tab w:val="left" w:pos="0"/>
        </w:tabs>
        <w:ind w:left="0" w:firstLine="0"/>
        <w:rPr>
          <w:sz w:val="28"/>
          <w:szCs w:val="28"/>
        </w:rPr>
      </w:pPr>
      <w:r w:rsidRPr="00114D4C">
        <w:rPr>
          <w:sz w:val="28"/>
          <w:szCs w:val="28"/>
        </w:rPr>
        <w:t>Проводится а</w:t>
      </w:r>
      <w:r w:rsidR="002B0217" w:rsidRPr="00114D4C">
        <w:rPr>
          <w:sz w:val="28"/>
          <w:szCs w:val="28"/>
        </w:rPr>
        <w:t>нализ рисков, угрожающих выполнению поставленных целей и задач</w:t>
      </w:r>
      <w:r w:rsidRPr="00114D4C">
        <w:rPr>
          <w:sz w:val="28"/>
          <w:szCs w:val="28"/>
        </w:rPr>
        <w:t xml:space="preserve"> (выполнению бюджета)</w:t>
      </w:r>
      <w:r w:rsidR="002B0217" w:rsidRPr="00114D4C">
        <w:rPr>
          <w:sz w:val="28"/>
          <w:szCs w:val="28"/>
        </w:rPr>
        <w:t xml:space="preserve">,  мероприятий по их предотвращению, а также программы действий в случае реализации рисков. </w:t>
      </w:r>
    </w:p>
    <w:p w:rsidR="002B0217" w:rsidRPr="00114D4C" w:rsidRDefault="002B0217" w:rsidP="00442330">
      <w:pPr>
        <w:numPr>
          <w:ilvl w:val="0"/>
          <w:numId w:val="27"/>
        </w:numPr>
        <w:tabs>
          <w:tab w:val="left" w:pos="0"/>
        </w:tabs>
        <w:ind w:left="0" w:firstLine="0"/>
        <w:rPr>
          <w:sz w:val="28"/>
          <w:szCs w:val="28"/>
        </w:rPr>
      </w:pPr>
      <w:r w:rsidRPr="00114D4C">
        <w:rPr>
          <w:bCs/>
          <w:sz w:val="28"/>
          <w:szCs w:val="28"/>
        </w:rPr>
        <w:t xml:space="preserve">Анализируется раздел </w:t>
      </w:r>
      <w:r w:rsidR="000644A2" w:rsidRPr="00114D4C">
        <w:rPr>
          <w:bCs/>
          <w:sz w:val="28"/>
          <w:szCs w:val="28"/>
        </w:rPr>
        <w:t>13</w:t>
      </w:r>
      <w:r w:rsidRPr="00114D4C">
        <w:rPr>
          <w:bCs/>
          <w:sz w:val="28"/>
          <w:szCs w:val="28"/>
        </w:rPr>
        <w:t xml:space="preserve"> «Риски и мероприятия по их предотвращению» Пояснительной записки.</w:t>
      </w:r>
    </w:p>
    <w:p w:rsidR="0038438E" w:rsidRPr="00114D4C" w:rsidRDefault="0038438E" w:rsidP="00442330">
      <w:pPr>
        <w:numPr>
          <w:ilvl w:val="0"/>
          <w:numId w:val="27"/>
        </w:numPr>
        <w:tabs>
          <w:tab w:val="left" w:pos="0"/>
        </w:tabs>
        <w:ind w:left="0" w:firstLine="0"/>
        <w:rPr>
          <w:sz w:val="28"/>
          <w:szCs w:val="28"/>
        </w:rPr>
      </w:pPr>
      <w:r w:rsidRPr="00114D4C">
        <w:rPr>
          <w:b/>
          <w:sz w:val="28"/>
          <w:szCs w:val="28"/>
        </w:rPr>
        <w:t>Не допускается теоретическое перечисление всех существующих в природе видов рисков деятельности хозяйствующих субъектов.</w:t>
      </w:r>
    </w:p>
    <w:p w:rsidR="0038438E" w:rsidRPr="00114D4C" w:rsidRDefault="0038438E" w:rsidP="00442330">
      <w:pPr>
        <w:numPr>
          <w:ilvl w:val="0"/>
          <w:numId w:val="27"/>
        </w:numPr>
        <w:tabs>
          <w:tab w:val="left" w:pos="0"/>
        </w:tabs>
        <w:ind w:left="0" w:firstLine="0"/>
        <w:rPr>
          <w:sz w:val="28"/>
          <w:szCs w:val="28"/>
        </w:rPr>
      </w:pPr>
      <w:r w:rsidRPr="00114D4C">
        <w:rPr>
          <w:sz w:val="28"/>
          <w:szCs w:val="28"/>
        </w:rPr>
        <w:t>Должны быть перечислены конкретные риски, угрожающие выполнению поставленных целей и задач (выполнению бюджета) конкретн</w:t>
      </w:r>
      <w:r w:rsidR="00774AA9" w:rsidRPr="00114D4C">
        <w:rPr>
          <w:sz w:val="28"/>
          <w:szCs w:val="28"/>
        </w:rPr>
        <w:t>ой организации (Холдинга) в 201</w:t>
      </w:r>
      <w:r w:rsidR="003358A8" w:rsidRPr="00114D4C">
        <w:rPr>
          <w:sz w:val="28"/>
          <w:szCs w:val="28"/>
        </w:rPr>
        <w:t>3</w:t>
      </w:r>
      <w:r w:rsidRPr="00114D4C">
        <w:rPr>
          <w:sz w:val="28"/>
          <w:szCs w:val="28"/>
        </w:rPr>
        <w:t xml:space="preserve"> году.</w:t>
      </w:r>
    </w:p>
    <w:p w:rsidR="0038438E" w:rsidRPr="00114D4C" w:rsidRDefault="0038438E" w:rsidP="00442330">
      <w:pPr>
        <w:numPr>
          <w:ilvl w:val="0"/>
          <w:numId w:val="27"/>
        </w:numPr>
        <w:tabs>
          <w:tab w:val="left" w:pos="0"/>
        </w:tabs>
        <w:ind w:left="0" w:firstLine="0"/>
        <w:rPr>
          <w:sz w:val="28"/>
          <w:szCs w:val="28"/>
        </w:rPr>
      </w:pPr>
      <w:r w:rsidRPr="00114D4C">
        <w:rPr>
          <w:sz w:val="28"/>
          <w:szCs w:val="28"/>
        </w:rPr>
        <w:t xml:space="preserve">По каждому виду риска </w:t>
      </w:r>
      <w:r w:rsidR="00661DEF" w:rsidRPr="00114D4C">
        <w:rPr>
          <w:sz w:val="28"/>
          <w:szCs w:val="28"/>
        </w:rPr>
        <w:t xml:space="preserve">должны быть проведена оценки </w:t>
      </w:r>
      <w:r w:rsidRPr="00114D4C">
        <w:rPr>
          <w:sz w:val="28"/>
          <w:szCs w:val="28"/>
        </w:rPr>
        <w:t xml:space="preserve"> вероятности</w:t>
      </w:r>
      <w:r w:rsidR="00661DEF" w:rsidRPr="00114D4C">
        <w:rPr>
          <w:sz w:val="28"/>
          <w:szCs w:val="28"/>
        </w:rPr>
        <w:t xml:space="preserve"> его возникновения</w:t>
      </w:r>
      <w:r w:rsidRPr="00114D4C">
        <w:rPr>
          <w:sz w:val="28"/>
          <w:szCs w:val="28"/>
        </w:rPr>
        <w:t xml:space="preserve"> и тяжести последствий (при возможности, дана финансовая оценка потерь организации (Холдинга) при реализации риска).</w:t>
      </w:r>
    </w:p>
    <w:p w:rsidR="0038438E" w:rsidRPr="00114D4C" w:rsidRDefault="0038438E" w:rsidP="00442330">
      <w:pPr>
        <w:numPr>
          <w:ilvl w:val="0"/>
          <w:numId w:val="27"/>
        </w:numPr>
        <w:tabs>
          <w:tab w:val="left" w:pos="0"/>
        </w:tabs>
        <w:ind w:left="0" w:firstLine="0"/>
        <w:rPr>
          <w:sz w:val="28"/>
          <w:szCs w:val="28"/>
        </w:rPr>
      </w:pPr>
      <w:r w:rsidRPr="00114D4C">
        <w:rPr>
          <w:sz w:val="28"/>
          <w:szCs w:val="28"/>
        </w:rPr>
        <w:t>По каждому виду риска в Пояснительной записке должны быть описаны:</w:t>
      </w:r>
    </w:p>
    <w:p w:rsidR="0038438E" w:rsidRPr="00114D4C" w:rsidRDefault="0038438E" w:rsidP="00442330">
      <w:pPr>
        <w:numPr>
          <w:ilvl w:val="0"/>
          <w:numId w:val="13"/>
        </w:numPr>
        <w:tabs>
          <w:tab w:val="left" w:pos="0"/>
        </w:tabs>
        <w:rPr>
          <w:sz w:val="28"/>
          <w:szCs w:val="28"/>
        </w:rPr>
      </w:pPr>
      <w:r w:rsidRPr="00114D4C">
        <w:rPr>
          <w:sz w:val="28"/>
          <w:szCs w:val="28"/>
        </w:rPr>
        <w:t>мероприятия по снижению вероятности реализации риска;</w:t>
      </w:r>
    </w:p>
    <w:p w:rsidR="003520C4" w:rsidRPr="00114D4C" w:rsidRDefault="0038438E" w:rsidP="00442330">
      <w:pPr>
        <w:numPr>
          <w:ilvl w:val="0"/>
          <w:numId w:val="13"/>
        </w:numPr>
        <w:tabs>
          <w:tab w:val="left" w:pos="0"/>
        </w:tabs>
        <w:rPr>
          <w:sz w:val="28"/>
          <w:szCs w:val="28"/>
        </w:rPr>
      </w:pPr>
      <w:r w:rsidRPr="00114D4C">
        <w:rPr>
          <w:sz w:val="28"/>
          <w:szCs w:val="28"/>
        </w:rPr>
        <w:lastRenderedPageBreak/>
        <w:t>программа действий организации (Холдинга)  в случае, если риск реализуется.</w:t>
      </w:r>
    </w:p>
    <w:p w:rsidR="0038438E" w:rsidRPr="00114D4C" w:rsidRDefault="0038438E" w:rsidP="00442330">
      <w:pPr>
        <w:numPr>
          <w:ilvl w:val="0"/>
          <w:numId w:val="27"/>
        </w:numPr>
        <w:tabs>
          <w:tab w:val="left" w:pos="0"/>
        </w:tabs>
        <w:ind w:left="0" w:firstLine="0"/>
        <w:rPr>
          <w:sz w:val="28"/>
          <w:szCs w:val="28"/>
        </w:rPr>
      </w:pPr>
      <w:r w:rsidRPr="00114D4C">
        <w:rPr>
          <w:sz w:val="28"/>
          <w:szCs w:val="28"/>
        </w:rPr>
        <w:t>Рекомендуется сформировать следующую таблицу по оценке рисков:</w:t>
      </w:r>
    </w:p>
    <w:p w:rsidR="003A40E4" w:rsidRPr="00114D4C" w:rsidRDefault="003A40E4" w:rsidP="0038438E">
      <w:pPr>
        <w:tabs>
          <w:tab w:val="left" w:pos="0"/>
        </w:tabs>
        <w:ind w:firstLine="0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15"/>
        <w:gridCol w:w="2570"/>
        <w:gridCol w:w="1559"/>
        <w:gridCol w:w="2127"/>
        <w:gridCol w:w="1988"/>
        <w:gridCol w:w="1662"/>
      </w:tblGrid>
      <w:tr w:rsidR="00C31A58" w:rsidRPr="00114D4C" w:rsidTr="00510EEC">
        <w:tc>
          <w:tcPr>
            <w:tcW w:w="515" w:type="dxa"/>
          </w:tcPr>
          <w:p w:rsidR="0038438E" w:rsidRPr="00114D4C" w:rsidRDefault="0038438E" w:rsidP="00510EEC">
            <w:pPr>
              <w:tabs>
                <w:tab w:val="left" w:pos="0"/>
              </w:tabs>
              <w:spacing w:line="276" w:lineRule="auto"/>
              <w:ind w:firstLine="0"/>
              <w:jc w:val="center"/>
              <w:rPr>
                <w:szCs w:val="24"/>
              </w:rPr>
            </w:pPr>
            <w:r w:rsidRPr="00114D4C">
              <w:rPr>
                <w:szCs w:val="24"/>
              </w:rPr>
              <w:t>№</w:t>
            </w:r>
          </w:p>
        </w:tc>
        <w:tc>
          <w:tcPr>
            <w:tcW w:w="2570" w:type="dxa"/>
          </w:tcPr>
          <w:p w:rsidR="0038438E" w:rsidRPr="00114D4C" w:rsidRDefault="0038438E" w:rsidP="00510EEC">
            <w:pPr>
              <w:tabs>
                <w:tab w:val="left" w:pos="0"/>
              </w:tabs>
              <w:spacing w:line="276" w:lineRule="auto"/>
              <w:ind w:firstLine="0"/>
              <w:jc w:val="center"/>
              <w:rPr>
                <w:szCs w:val="24"/>
              </w:rPr>
            </w:pPr>
            <w:r w:rsidRPr="00114D4C">
              <w:rPr>
                <w:szCs w:val="24"/>
              </w:rPr>
              <w:t>Наименование риска</w:t>
            </w:r>
          </w:p>
        </w:tc>
        <w:tc>
          <w:tcPr>
            <w:tcW w:w="1559" w:type="dxa"/>
          </w:tcPr>
          <w:p w:rsidR="0038438E" w:rsidRPr="00114D4C" w:rsidRDefault="0038438E" w:rsidP="00510EEC">
            <w:pPr>
              <w:tabs>
                <w:tab w:val="left" w:pos="0"/>
              </w:tabs>
              <w:spacing w:line="276" w:lineRule="auto"/>
              <w:ind w:firstLine="0"/>
              <w:jc w:val="center"/>
              <w:rPr>
                <w:szCs w:val="24"/>
              </w:rPr>
            </w:pPr>
            <w:r w:rsidRPr="00114D4C">
              <w:rPr>
                <w:szCs w:val="24"/>
              </w:rPr>
              <w:t>Вероятность (высокая, средняя, низкая)</w:t>
            </w:r>
          </w:p>
        </w:tc>
        <w:tc>
          <w:tcPr>
            <w:tcW w:w="2127" w:type="dxa"/>
          </w:tcPr>
          <w:p w:rsidR="0038438E" w:rsidRPr="00114D4C" w:rsidRDefault="00C31A58" w:rsidP="00510EEC">
            <w:pPr>
              <w:tabs>
                <w:tab w:val="left" w:pos="0"/>
              </w:tabs>
              <w:spacing w:line="276" w:lineRule="auto"/>
              <w:ind w:firstLine="0"/>
              <w:jc w:val="center"/>
              <w:rPr>
                <w:szCs w:val="24"/>
              </w:rPr>
            </w:pPr>
            <w:r w:rsidRPr="00114D4C">
              <w:rPr>
                <w:szCs w:val="24"/>
              </w:rPr>
              <w:t>Последствия (качественная или количественная (тыс. руб. или %) характеристика)</w:t>
            </w:r>
          </w:p>
        </w:tc>
        <w:tc>
          <w:tcPr>
            <w:tcW w:w="1988" w:type="dxa"/>
          </w:tcPr>
          <w:p w:rsidR="0038438E" w:rsidRPr="00114D4C" w:rsidRDefault="00C31A58" w:rsidP="00510EEC">
            <w:pPr>
              <w:tabs>
                <w:tab w:val="left" w:pos="0"/>
              </w:tabs>
              <w:spacing w:line="276" w:lineRule="auto"/>
              <w:ind w:firstLine="0"/>
              <w:jc w:val="center"/>
              <w:rPr>
                <w:szCs w:val="24"/>
              </w:rPr>
            </w:pPr>
            <w:r w:rsidRPr="00114D4C">
              <w:rPr>
                <w:szCs w:val="24"/>
              </w:rPr>
              <w:t>Мероприятия по предотвращению риска</w:t>
            </w:r>
          </w:p>
        </w:tc>
        <w:tc>
          <w:tcPr>
            <w:tcW w:w="1662" w:type="dxa"/>
          </w:tcPr>
          <w:p w:rsidR="0038438E" w:rsidRPr="00114D4C" w:rsidRDefault="00C31A58" w:rsidP="00510EEC">
            <w:pPr>
              <w:tabs>
                <w:tab w:val="left" w:pos="0"/>
              </w:tabs>
              <w:spacing w:line="276" w:lineRule="auto"/>
              <w:ind w:firstLine="0"/>
              <w:jc w:val="center"/>
              <w:rPr>
                <w:szCs w:val="24"/>
              </w:rPr>
            </w:pPr>
            <w:r w:rsidRPr="00114D4C">
              <w:rPr>
                <w:szCs w:val="24"/>
              </w:rPr>
              <w:t>Программа действий в случае реализации риска</w:t>
            </w:r>
          </w:p>
        </w:tc>
      </w:tr>
      <w:tr w:rsidR="00C31A58" w:rsidRPr="00114D4C" w:rsidTr="00510EEC">
        <w:tc>
          <w:tcPr>
            <w:tcW w:w="515" w:type="dxa"/>
          </w:tcPr>
          <w:p w:rsidR="0038438E" w:rsidRPr="00114D4C" w:rsidRDefault="0038438E" w:rsidP="00510EEC">
            <w:pPr>
              <w:tabs>
                <w:tab w:val="left" w:pos="0"/>
              </w:tabs>
              <w:spacing w:line="276" w:lineRule="auto"/>
              <w:ind w:firstLine="0"/>
              <w:rPr>
                <w:szCs w:val="24"/>
              </w:rPr>
            </w:pPr>
          </w:p>
        </w:tc>
        <w:tc>
          <w:tcPr>
            <w:tcW w:w="2570" w:type="dxa"/>
          </w:tcPr>
          <w:p w:rsidR="0038438E" w:rsidRPr="00114D4C" w:rsidRDefault="0038438E" w:rsidP="00510EEC">
            <w:pPr>
              <w:tabs>
                <w:tab w:val="left" w:pos="0"/>
              </w:tabs>
              <w:spacing w:line="276" w:lineRule="auto"/>
              <w:ind w:firstLine="0"/>
              <w:rPr>
                <w:szCs w:val="24"/>
              </w:rPr>
            </w:pPr>
          </w:p>
        </w:tc>
        <w:tc>
          <w:tcPr>
            <w:tcW w:w="1559" w:type="dxa"/>
          </w:tcPr>
          <w:p w:rsidR="0038438E" w:rsidRPr="00114D4C" w:rsidRDefault="0038438E" w:rsidP="00510EEC">
            <w:pPr>
              <w:tabs>
                <w:tab w:val="left" w:pos="0"/>
              </w:tabs>
              <w:spacing w:line="276" w:lineRule="auto"/>
              <w:ind w:firstLine="0"/>
              <w:rPr>
                <w:szCs w:val="24"/>
              </w:rPr>
            </w:pPr>
            <w:r w:rsidRPr="00114D4C">
              <w:rPr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38438E" w:rsidRPr="00114D4C" w:rsidRDefault="0038438E" w:rsidP="00510EEC">
            <w:pPr>
              <w:tabs>
                <w:tab w:val="left" w:pos="0"/>
              </w:tabs>
              <w:spacing w:line="276" w:lineRule="auto"/>
              <w:ind w:firstLine="0"/>
              <w:rPr>
                <w:szCs w:val="24"/>
              </w:rPr>
            </w:pPr>
          </w:p>
        </w:tc>
        <w:tc>
          <w:tcPr>
            <w:tcW w:w="1988" w:type="dxa"/>
          </w:tcPr>
          <w:p w:rsidR="0038438E" w:rsidRPr="00114D4C" w:rsidRDefault="0038438E" w:rsidP="00510EEC">
            <w:pPr>
              <w:tabs>
                <w:tab w:val="left" w:pos="0"/>
              </w:tabs>
              <w:spacing w:line="276" w:lineRule="auto"/>
              <w:ind w:firstLine="0"/>
              <w:rPr>
                <w:szCs w:val="24"/>
              </w:rPr>
            </w:pPr>
          </w:p>
        </w:tc>
        <w:tc>
          <w:tcPr>
            <w:tcW w:w="1662" w:type="dxa"/>
          </w:tcPr>
          <w:p w:rsidR="0038438E" w:rsidRPr="00114D4C" w:rsidRDefault="0038438E" w:rsidP="00510EEC">
            <w:pPr>
              <w:tabs>
                <w:tab w:val="left" w:pos="0"/>
              </w:tabs>
              <w:spacing w:line="276" w:lineRule="auto"/>
              <w:ind w:firstLine="0"/>
              <w:rPr>
                <w:szCs w:val="24"/>
              </w:rPr>
            </w:pPr>
          </w:p>
        </w:tc>
      </w:tr>
      <w:tr w:rsidR="00C31A58" w:rsidRPr="00114D4C" w:rsidTr="00510EEC">
        <w:tc>
          <w:tcPr>
            <w:tcW w:w="515" w:type="dxa"/>
          </w:tcPr>
          <w:p w:rsidR="0038438E" w:rsidRPr="00114D4C" w:rsidRDefault="0038438E" w:rsidP="00510EEC">
            <w:pPr>
              <w:tabs>
                <w:tab w:val="left" w:pos="0"/>
              </w:tabs>
              <w:spacing w:line="276" w:lineRule="auto"/>
              <w:ind w:firstLine="0"/>
              <w:rPr>
                <w:szCs w:val="24"/>
              </w:rPr>
            </w:pPr>
          </w:p>
        </w:tc>
        <w:tc>
          <w:tcPr>
            <w:tcW w:w="2570" w:type="dxa"/>
          </w:tcPr>
          <w:p w:rsidR="0038438E" w:rsidRPr="00114D4C" w:rsidRDefault="0038438E" w:rsidP="00510EEC">
            <w:pPr>
              <w:tabs>
                <w:tab w:val="left" w:pos="0"/>
              </w:tabs>
              <w:spacing w:line="276" w:lineRule="auto"/>
              <w:ind w:firstLine="0"/>
              <w:rPr>
                <w:szCs w:val="24"/>
              </w:rPr>
            </w:pPr>
          </w:p>
        </w:tc>
        <w:tc>
          <w:tcPr>
            <w:tcW w:w="1559" w:type="dxa"/>
          </w:tcPr>
          <w:p w:rsidR="0038438E" w:rsidRPr="00114D4C" w:rsidRDefault="0038438E" w:rsidP="00510EEC">
            <w:pPr>
              <w:tabs>
                <w:tab w:val="left" w:pos="0"/>
              </w:tabs>
              <w:spacing w:line="276" w:lineRule="auto"/>
              <w:ind w:firstLine="0"/>
              <w:rPr>
                <w:szCs w:val="24"/>
              </w:rPr>
            </w:pPr>
          </w:p>
        </w:tc>
        <w:tc>
          <w:tcPr>
            <w:tcW w:w="2127" w:type="dxa"/>
          </w:tcPr>
          <w:p w:rsidR="0038438E" w:rsidRPr="00114D4C" w:rsidRDefault="0038438E" w:rsidP="00510EEC">
            <w:pPr>
              <w:tabs>
                <w:tab w:val="left" w:pos="0"/>
              </w:tabs>
              <w:spacing w:line="276" w:lineRule="auto"/>
              <w:ind w:firstLine="0"/>
              <w:rPr>
                <w:szCs w:val="24"/>
              </w:rPr>
            </w:pPr>
          </w:p>
        </w:tc>
        <w:tc>
          <w:tcPr>
            <w:tcW w:w="1988" w:type="dxa"/>
          </w:tcPr>
          <w:p w:rsidR="0038438E" w:rsidRPr="00114D4C" w:rsidRDefault="0038438E" w:rsidP="00510EEC">
            <w:pPr>
              <w:tabs>
                <w:tab w:val="left" w:pos="0"/>
              </w:tabs>
              <w:spacing w:line="276" w:lineRule="auto"/>
              <w:ind w:firstLine="0"/>
              <w:rPr>
                <w:szCs w:val="24"/>
              </w:rPr>
            </w:pPr>
          </w:p>
        </w:tc>
        <w:tc>
          <w:tcPr>
            <w:tcW w:w="1662" w:type="dxa"/>
          </w:tcPr>
          <w:p w:rsidR="0038438E" w:rsidRPr="00114D4C" w:rsidRDefault="0038438E" w:rsidP="00510EEC">
            <w:pPr>
              <w:tabs>
                <w:tab w:val="left" w:pos="0"/>
              </w:tabs>
              <w:spacing w:line="276" w:lineRule="auto"/>
              <w:ind w:firstLine="0"/>
              <w:rPr>
                <w:szCs w:val="24"/>
              </w:rPr>
            </w:pPr>
          </w:p>
        </w:tc>
      </w:tr>
      <w:tr w:rsidR="00C31A58" w:rsidRPr="00114D4C" w:rsidTr="00510EEC">
        <w:tc>
          <w:tcPr>
            <w:tcW w:w="515" w:type="dxa"/>
          </w:tcPr>
          <w:p w:rsidR="0038438E" w:rsidRPr="00114D4C" w:rsidRDefault="0038438E" w:rsidP="00510EEC">
            <w:pPr>
              <w:tabs>
                <w:tab w:val="left" w:pos="0"/>
              </w:tabs>
              <w:spacing w:line="276" w:lineRule="auto"/>
              <w:ind w:firstLine="0"/>
              <w:rPr>
                <w:szCs w:val="24"/>
              </w:rPr>
            </w:pPr>
          </w:p>
        </w:tc>
        <w:tc>
          <w:tcPr>
            <w:tcW w:w="2570" w:type="dxa"/>
          </w:tcPr>
          <w:p w:rsidR="0038438E" w:rsidRPr="00114D4C" w:rsidRDefault="0038438E" w:rsidP="00510EEC">
            <w:pPr>
              <w:tabs>
                <w:tab w:val="left" w:pos="0"/>
              </w:tabs>
              <w:spacing w:line="276" w:lineRule="auto"/>
              <w:ind w:firstLine="0"/>
              <w:rPr>
                <w:szCs w:val="24"/>
              </w:rPr>
            </w:pPr>
          </w:p>
        </w:tc>
        <w:tc>
          <w:tcPr>
            <w:tcW w:w="1559" w:type="dxa"/>
          </w:tcPr>
          <w:p w:rsidR="0038438E" w:rsidRPr="00114D4C" w:rsidRDefault="0038438E" w:rsidP="00510EEC">
            <w:pPr>
              <w:tabs>
                <w:tab w:val="left" w:pos="0"/>
              </w:tabs>
              <w:spacing w:line="276" w:lineRule="auto"/>
              <w:ind w:firstLine="0"/>
              <w:rPr>
                <w:szCs w:val="24"/>
              </w:rPr>
            </w:pPr>
          </w:p>
        </w:tc>
        <w:tc>
          <w:tcPr>
            <w:tcW w:w="2127" w:type="dxa"/>
          </w:tcPr>
          <w:p w:rsidR="0038438E" w:rsidRPr="00114D4C" w:rsidRDefault="0038438E" w:rsidP="00510EEC">
            <w:pPr>
              <w:tabs>
                <w:tab w:val="left" w:pos="0"/>
              </w:tabs>
              <w:spacing w:line="276" w:lineRule="auto"/>
              <w:ind w:firstLine="0"/>
              <w:rPr>
                <w:szCs w:val="24"/>
              </w:rPr>
            </w:pPr>
          </w:p>
        </w:tc>
        <w:tc>
          <w:tcPr>
            <w:tcW w:w="1988" w:type="dxa"/>
          </w:tcPr>
          <w:p w:rsidR="0038438E" w:rsidRPr="00114D4C" w:rsidRDefault="0038438E" w:rsidP="00510EEC">
            <w:pPr>
              <w:tabs>
                <w:tab w:val="left" w:pos="0"/>
              </w:tabs>
              <w:spacing w:line="276" w:lineRule="auto"/>
              <w:ind w:firstLine="0"/>
              <w:rPr>
                <w:szCs w:val="24"/>
              </w:rPr>
            </w:pPr>
          </w:p>
        </w:tc>
        <w:tc>
          <w:tcPr>
            <w:tcW w:w="1662" w:type="dxa"/>
          </w:tcPr>
          <w:p w:rsidR="0038438E" w:rsidRPr="00114D4C" w:rsidRDefault="0038438E" w:rsidP="00510EEC">
            <w:pPr>
              <w:tabs>
                <w:tab w:val="left" w:pos="0"/>
              </w:tabs>
              <w:spacing w:line="276" w:lineRule="auto"/>
              <w:ind w:firstLine="0"/>
              <w:rPr>
                <w:szCs w:val="24"/>
              </w:rPr>
            </w:pPr>
          </w:p>
        </w:tc>
      </w:tr>
      <w:tr w:rsidR="00C31A58" w:rsidRPr="00114D4C" w:rsidTr="00510EEC">
        <w:tc>
          <w:tcPr>
            <w:tcW w:w="515" w:type="dxa"/>
          </w:tcPr>
          <w:p w:rsidR="0038438E" w:rsidRPr="00114D4C" w:rsidRDefault="0038438E" w:rsidP="00510EEC">
            <w:pPr>
              <w:tabs>
                <w:tab w:val="left" w:pos="0"/>
              </w:tabs>
              <w:spacing w:line="276" w:lineRule="auto"/>
              <w:ind w:firstLine="0"/>
              <w:rPr>
                <w:szCs w:val="24"/>
              </w:rPr>
            </w:pPr>
          </w:p>
        </w:tc>
        <w:tc>
          <w:tcPr>
            <w:tcW w:w="2570" w:type="dxa"/>
          </w:tcPr>
          <w:p w:rsidR="0038438E" w:rsidRPr="00114D4C" w:rsidRDefault="0038438E" w:rsidP="00510EEC">
            <w:pPr>
              <w:tabs>
                <w:tab w:val="left" w:pos="0"/>
              </w:tabs>
              <w:spacing w:line="276" w:lineRule="auto"/>
              <w:ind w:firstLine="0"/>
              <w:rPr>
                <w:szCs w:val="24"/>
              </w:rPr>
            </w:pPr>
          </w:p>
        </w:tc>
        <w:tc>
          <w:tcPr>
            <w:tcW w:w="1559" w:type="dxa"/>
          </w:tcPr>
          <w:p w:rsidR="0038438E" w:rsidRPr="00114D4C" w:rsidRDefault="0038438E" w:rsidP="00510EEC">
            <w:pPr>
              <w:tabs>
                <w:tab w:val="left" w:pos="0"/>
              </w:tabs>
              <w:spacing w:line="276" w:lineRule="auto"/>
              <w:ind w:firstLine="0"/>
              <w:rPr>
                <w:szCs w:val="24"/>
              </w:rPr>
            </w:pPr>
          </w:p>
        </w:tc>
        <w:tc>
          <w:tcPr>
            <w:tcW w:w="2127" w:type="dxa"/>
          </w:tcPr>
          <w:p w:rsidR="0038438E" w:rsidRPr="00114D4C" w:rsidRDefault="0038438E" w:rsidP="00510EEC">
            <w:pPr>
              <w:tabs>
                <w:tab w:val="left" w:pos="0"/>
              </w:tabs>
              <w:spacing w:line="276" w:lineRule="auto"/>
              <w:ind w:firstLine="0"/>
              <w:rPr>
                <w:szCs w:val="24"/>
              </w:rPr>
            </w:pPr>
          </w:p>
        </w:tc>
        <w:tc>
          <w:tcPr>
            <w:tcW w:w="1988" w:type="dxa"/>
          </w:tcPr>
          <w:p w:rsidR="0038438E" w:rsidRPr="00114D4C" w:rsidRDefault="0038438E" w:rsidP="00510EEC">
            <w:pPr>
              <w:tabs>
                <w:tab w:val="left" w:pos="0"/>
              </w:tabs>
              <w:spacing w:line="276" w:lineRule="auto"/>
              <w:ind w:firstLine="0"/>
              <w:rPr>
                <w:szCs w:val="24"/>
              </w:rPr>
            </w:pPr>
          </w:p>
        </w:tc>
        <w:tc>
          <w:tcPr>
            <w:tcW w:w="1662" w:type="dxa"/>
          </w:tcPr>
          <w:p w:rsidR="0038438E" w:rsidRPr="00114D4C" w:rsidRDefault="0038438E" w:rsidP="00510EEC">
            <w:pPr>
              <w:tabs>
                <w:tab w:val="left" w:pos="0"/>
              </w:tabs>
              <w:spacing w:line="276" w:lineRule="auto"/>
              <w:ind w:firstLine="0"/>
              <w:rPr>
                <w:szCs w:val="24"/>
              </w:rPr>
            </w:pPr>
          </w:p>
        </w:tc>
      </w:tr>
    </w:tbl>
    <w:p w:rsidR="0038438E" w:rsidRPr="00114D4C" w:rsidRDefault="0038438E" w:rsidP="0038438E">
      <w:pPr>
        <w:tabs>
          <w:tab w:val="left" w:pos="0"/>
        </w:tabs>
        <w:ind w:firstLine="0"/>
        <w:rPr>
          <w:sz w:val="28"/>
          <w:szCs w:val="28"/>
        </w:rPr>
      </w:pPr>
    </w:p>
    <w:p w:rsidR="00C31A58" w:rsidRPr="00114D4C" w:rsidRDefault="00C31A58" w:rsidP="00442330">
      <w:pPr>
        <w:numPr>
          <w:ilvl w:val="0"/>
          <w:numId w:val="27"/>
        </w:numPr>
        <w:tabs>
          <w:tab w:val="left" w:pos="0"/>
        </w:tabs>
        <w:ind w:left="0" w:firstLine="0"/>
        <w:rPr>
          <w:sz w:val="28"/>
          <w:szCs w:val="28"/>
        </w:rPr>
      </w:pPr>
      <w:r w:rsidRPr="00114D4C">
        <w:rPr>
          <w:sz w:val="28"/>
          <w:szCs w:val="28"/>
        </w:rPr>
        <w:t>Риски перечисляются в порядке убывания вероятности</w:t>
      </w:r>
      <w:r w:rsidR="00661DEF" w:rsidRPr="00114D4C">
        <w:rPr>
          <w:sz w:val="28"/>
          <w:szCs w:val="28"/>
        </w:rPr>
        <w:t xml:space="preserve"> возникновения</w:t>
      </w:r>
      <w:r w:rsidRPr="00114D4C">
        <w:rPr>
          <w:sz w:val="28"/>
          <w:szCs w:val="28"/>
        </w:rPr>
        <w:t xml:space="preserve"> и тяжести последствий.</w:t>
      </w:r>
    </w:p>
    <w:p w:rsidR="00C31A58" w:rsidRPr="00114D4C" w:rsidRDefault="00C31A58" w:rsidP="00442330">
      <w:pPr>
        <w:numPr>
          <w:ilvl w:val="0"/>
          <w:numId w:val="27"/>
        </w:numPr>
        <w:tabs>
          <w:tab w:val="left" w:pos="0"/>
        </w:tabs>
        <w:ind w:left="0" w:firstLine="0"/>
        <w:rPr>
          <w:sz w:val="28"/>
          <w:szCs w:val="28"/>
        </w:rPr>
      </w:pPr>
      <w:r w:rsidRPr="00114D4C">
        <w:rPr>
          <w:sz w:val="28"/>
          <w:szCs w:val="28"/>
        </w:rPr>
        <w:t>В случае</w:t>
      </w:r>
      <w:proofErr w:type="gramStart"/>
      <w:r w:rsidRPr="00114D4C">
        <w:rPr>
          <w:sz w:val="28"/>
          <w:szCs w:val="28"/>
        </w:rPr>
        <w:t>,</w:t>
      </w:r>
      <w:proofErr w:type="gramEnd"/>
      <w:r w:rsidRPr="00114D4C">
        <w:rPr>
          <w:sz w:val="28"/>
          <w:szCs w:val="28"/>
        </w:rPr>
        <w:t xml:space="preserve"> если дается количественная характеристика последствий реализации риска,  должны быть указаны показатели деятельности и  оценочные суммы, проценты (например, выручка снизится на 12%  от запланированной, чистая прибыль – на 20%, инвестиционная программа не будет реализована на 50% и т.п.).  </w:t>
      </w:r>
    </w:p>
    <w:p w:rsidR="00C31A58" w:rsidRPr="00114D4C" w:rsidRDefault="00C31A58" w:rsidP="00442330">
      <w:pPr>
        <w:numPr>
          <w:ilvl w:val="0"/>
          <w:numId w:val="27"/>
        </w:numPr>
        <w:tabs>
          <w:tab w:val="left" w:pos="0"/>
        </w:tabs>
        <w:ind w:left="0" w:firstLine="0"/>
        <w:rPr>
          <w:sz w:val="28"/>
          <w:szCs w:val="28"/>
        </w:rPr>
      </w:pPr>
      <w:r w:rsidRPr="00114D4C">
        <w:rPr>
          <w:b/>
          <w:sz w:val="28"/>
          <w:szCs w:val="28"/>
          <w:u w:val="single"/>
        </w:rPr>
        <w:t>Негативно оценивается</w:t>
      </w:r>
      <w:r w:rsidRPr="00114D4C">
        <w:rPr>
          <w:sz w:val="28"/>
          <w:szCs w:val="28"/>
        </w:rPr>
        <w:t xml:space="preserve"> формальный подход («отписки») к планированию мероприятий по предотвращению рисков и программ действий по снижению последствий рисков. </w:t>
      </w:r>
    </w:p>
    <w:p w:rsidR="00C31A58" w:rsidRPr="00114D4C" w:rsidRDefault="00B23F0B" w:rsidP="00B23F0B">
      <w:pPr>
        <w:pStyle w:val="2"/>
      </w:pPr>
      <w:bookmarkStart w:id="14" w:name="_Toc338849970"/>
      <w:r w:rsidRPr="00114D4C">
        <w:t xml:space="preserve">Анализ </w:t>
      </w:r>
      <w:r w:rsidR="00083256" w:rsidRPr="00114D4C">
        <w:t xml:space="preserve">отдельных </w:t>
      </w:r>
      <w:r w:rsidRPr="00114D4C">
        <w:t>бюджетных форм</w:t>
      </w:r>
      <w:bookmarkEnd w:id="14"/>
      <w:r w:rsidR="00C31A58" w:rsidRPr="00114D4C">
        <w:tab/>
      </w:r>
    </w:p>
    <w:p w:rsidR="00B23F0B" w:rsidRPr="00114D4C" w:rsidRDefault="00FB23F3" w:rsidP="00FB23F3">
      <w:pPr>
        <w:pStyle w:val="3"/>
      </w:pPr>
      <w:bookmarkStart w:id="15" w:name="_Toc338849971"/>
      <w:r w:rsidRPr="00114D4C">
        <w:t>План по выручке</w:t>
      </w:r>
      <w:bookmarkEnd w:id="15"/>
    </w:p>
    <w:p w:rsidR="00B23F0B" w:rsidRPr="00114D4C" w:rsidRDefault="005914F3" w:rsidP="00442330">
      <w:pPr>
        <w:numPr>
          <w:ilvl w:val="0"/>
          <w:numId w:val="14"/>
        </w:numPr>
        <w:tabs>
          <w:tab w:val="left" w:pos="709"/>
        </w:tabs>
        <w:ind w:hanging="720"/>
        <w:rPr>
          <w:snapToGrid w:val="0"/>
          <w:sz w:val="28"/>
          <w:szCs w:val="28"/>
        </w:rPr>
      </w:pPr>
      <w:r w:rsidRPr="00114D4C">
        <w:rPr>
          <w:snapToGrid w:val="0"/>
          <w:sz w:val="28"/>
          <w:szCs w:val="28"/>
        </w:rPr>
        <w:t xml:space="preserve">Выполняется анализ </w:t>
      </w:r>
      <w:r w:rsidR="00B87F76" w:rsidRPr="00114D4C">
        <w:rPr>
          <w:snapToGrid w:val="0"/>
          <w:sz w:val="28"/>
          <w:szCs w:val="28"/>
        </w:rPr>
        <w:t>планов по реализации организации</w:t>
      </w:r>
      <w:r w:rsidRPr="00114D4C">
        <w:rPr>
          <w:snapToGrid w:val="0"/>
          <w:sz w:val="28"/>
          <w:szCs w:val="28"/>
        </w:rPr>
        <w:t xml:space="preserve"> (Холдинга).</w:t>
      </w:r>
    </w:p>
    <w:p w:rsidR="005914F3" w:rsidRPr="00114D4C" w:rsidRDefault="005914F3" w:rsidP="00442330">
      <w:pPr>
        <w:numPr>
          <w:ilvl w:val="0"/>
          <w:numId w:val="14"/>
        </w:numPr>
        <w:tabs>
          <w:tab w:val="left" w:pos="0"/>
        </w:tabs>
        <w:ind w:left="0" w:firstLine="0"/>
        <w:rPr>
          <w:snapToGrid w:val="0"/>
          <w:sz w:val="28"/>
          <w:szCs w:val="28"/>
        </w:rPr>
      </w:pPr>
      <w:r w:rsidRPr="00114D4C">
        <w:rPr>
          <w:sz w:val="28"/>
          <w:szCs w:val="28"/>
        </w:rPr>
        <w:t>Анализируется изменение  объемов и структуры выручки по видам продукции, по рынкам (</w:t>
      </w:r>
      <w:proofErr w:type="gramStart"/>
      <w:r w:rsidRPr="00114D4C">
        <w:rPr>
          <w:sz w:val="28"/>
          <w:szCs w:val="28"/>
        </w:rPr>
        <w:t>внутренний</w:t>
      </w:r>
      <w:proofErr w:type="gramEnd"/>
      <w:r w:rsidRPr="00114D4C">
        <w:rPr>
          <w:sz w:val="28"/>
          <w:szCs w:val="28"/>
        </w:rPr>
        <w:t>/внешний)</w:t>
      </w:r>
      <w:r w:rsidR="00B640D8" w:rsidRPr="00114D4C">
        <w:rPr>
          <w:sz w:val="28"/>
          <w:szCs w:val="28"/>
        </w:rPr>
        <w:t>.</w:t>
      </w:r>
    </w:p>
    <w:p w:rsidR="005914F3" w:rsidRPr="00114D4C" w:rsidRDefault="005914F3" w:rsidP="00442330">
      <w:pPr>
        <w:numPr>
          <w:ilvl w:val="0"/>
          <w:numId w:val="14"/>
        </w:numPr>
        <w:tabs>
          <w:tab w:val="left" w:pos="0"/>
        </w:tabs>
        <w:ind w:left="0" w:firstLine="0"/>
        <w:rPr>
          <w:snapToGrid w:val="0"/>
          <w:sz w:val="28"/>
          <w:szCs w:val="28"/>
        </w:rPr>
      </w:pPr>
      <w:r w:rsidRPr="00114D4C">
        <w:rPr>
          <w:sz w:val="28"/>
          <w:szCs w:val="28"/>
        </w:rPr>
        <w:t>Выполняется факторный анализ изменения выручки по видам продукции, по рынкам сбыта (например</w:t>
      </w:r>
      <w:r w:rsidR="00B5267F" w:rsidRPr="00114D4C">
        <w:rPr>
          <w:sz w:val="28"/>
          <w:szCs w:val="28"/>
        </w:rPr>
        <w:t>: общее изменение выручки к 201</w:t>
      </w:r>
      <w:r w:rsidR="003358A8" w:rsidRPr="00114D4C">
        <w:rPr>
          <w:sz w:val="28"/>
          <w:szCs w:val="28"/>
        </w:rPr>
        <w:t>2</w:t>
      </w:r>
      <w:r w:rsidRPr="00114D4C">
        <w:rPr>
          <w:sz w:val="28"/>
          <w:szCs w:val="28"/>
        </w:rPr>
        <w:t xml:space="preserve"> году - +5%, при этом объемы военной продукции сократились на 30%, гражданская продукция выросла на 45% относительно 20</w:t>
      </w:r>
      <w:r w:rsidR="00774AA9" w:rsidRPr="00114D4C">
        <w:rPr>
          <w:sz w:val="28"/>
          <w:szCs w:val="28"/>
        </w:rPr>
        <w:t>1</w:t>
      </w:r>
      <w:r w:rsidR="003358A8" w:rsidRPr="00114D4C">
        <w:rPr>
          <w:sz w:val="28"/>
          <w:szCs w:val="28"/>
        </w:rPr>
        <w:t>2</w:t>
      </w:r>
      <w:r w:rsidRPr="00114D4C">
        <w:rPr>
          <w:sz w:val="28"/>
          <w:szCs w:val="28"/>
        </w:rPr>
        <w:t xml:space="preserve"> года и т.п.)</w:t>
      </w:r>
      <w:r w:rsidR="00B640D8" w:rsidRPr="00114D4C">
        <w:rPr>
          <w:sz w:val="28"/>
          <w:szCs w:val="28"/>
        </w:rPr>
        <w:t>.</w:t>
      </w:r>
    </w:p>
    <w:p w:rsidR="00B640D8" w:rsidRPr="00114D4C" w:rsidRDefault="00B640D8" w:rsidP="00442330">
      <w:pPr>
        <w:numPr>
          <w:ilvl w:val="0"/>
          <w:numId w:val="14"/>
        </w:numPr>
        <w:tabs>
          <w:tab w:val="left" w:pos="0"/>
        </w:tabs>
        <w:ind w:left="0" w:firstLine="0"/>
        <w:rPr>
          <w:snapToGrid w:val="0"/>
          <w:sz w:val="28"/>
          <w:szCs w:val="28"/>
        </w:rPr>
      </w:pPr>
      <w:r w:rsidRPr="00114D4C">
        <w:rPr>
          <w:sz w:val="28"/>
          <w:szCs w:val="28"/>
        </w:rPr>
        <w:t xml:space="preserve">Анализируется соответствие вида деятельности, по которому планируется наибольшая доля выручки, </w:t>
      </w:r>
      <w:r w:rsidR="00661DEF" w:rsidRPr="00114D4C">
        <w:rPr>
          <w:sz w:val="28"/>
          <w:szCs w:val="28"/>
        </w:rPr>
        <w:t xml:space="preserve">основному </w:t>
      </w:r>
      <w:r w:rsidRPr="00114D4C">
        <w:rPr>
          <w:sz w:val="28"/>
          <w:szCs w:val="28"/>
        </w:rPr>
        <w:t xml:space="preserve">виду деятельности организации (например, </w:t>
      </w:r>
      <w:r w:rsidRPr="00114D4C">
        <w:rPr>
          <w:sz w:val="28"/>
          <w:szCs w:val="28"/>
        </w:rPr>
        <w:lastRenderedPageBreak/>
        <w:t>требует дополнительных пояснений, если б</w:t>
      </w:r>
      <w:r w:rsidRPr="00114D4C">
        <w:rPr>
          <w:sz w:val="28"/>
          <w:szCs w:val="28"/>
          <w:u w:val="single"/>
        </w:rPr>
        <w:t>о</w:t>
      </w:r>
      <w:r w:rsidRPr="00114D4C">
        <w:rPr>
          <w:sz w:val="28"/>
          <w:szCs w:val="28"/>
        </w:rPr>
        <w:t>льшую часть выручки организация получает по статье «Аренда», являясь при этом промышленным предприятием или НИИ).</w:t>
      </w:r>
    </w:p>
    <w:p w:rsidR="005914F3" w:rsidRPr="00114D4C" w:rsidRDefault="005914F3" w:rsidP="00442330">
      <w:pPr>
        <w:numPr>
          <w:ilvl w:val="0"/>
          <w:numId w:val="14"/>
        </w:numPr>
        <w:tabs>
          <w:tab w:val="left" w:pos="0"/>
        </w:tabs>
        <w:ind w:left="0" w:firstLine="0"/>
        <w:rPr>
          <w:snapToGrid w:val="0"/>
          <w:sz w:val="28"/>
          <w:szCs w:val="28"/>
        </w:rPr>
      </w:pPr>
      <w:r w:rsidRPr="00114D4C">
        <w:rPr>
          <w:sz w:val="28"/>
          <w:szCs w:val="28"/>
          <w:u w:val="single"/>
        </w:rPr>
        <w:t>Детально прор</w:t>
      </w:r>
      <w:r w:rsidR="00661DEF" w:rsidRPr="00114D4C">
        <w:rPr>
          <w:sz w:val="28"/>
          <w:szCs w:val="28"/>
          <w:u w:val="single"/>
        </w:rPr>
        <w:t>абатываются причины негативных отклонений планируемых показателей от</w:t>
      </w:r>
      <w:r w:rsidRPr="00114D4C">
        <w:rPr>
          <w:sz w:val="28"/>
          <w:szCs w:val="28"/>
          <w:u w:val="single"/>
        </w:rPr>
        <w:t xml:space="preserve"> бюджетных ориентиров и показателей Программ деятельности.</w:t>
      </w:r>
    </w:p>
    <w:p w:rsidR="005914F3" w:rsidRPr="00114D4C" w:rsidRDefault="005914F3" w:rsidP="00442330">
      <w:pPr>
        <w:numPr>
          <w:ilvl w:val="0"/>
          <w:numId w:val="14"/>
        </w:numPr>
        <w:tabs>
          <w:tab w:val="left" w:pos="0"/>
        </w:tabs>
        <w:ind w:left="0" w:firstLine="0"/>
        <w:rPr>
          <w:snapToGrid w:val="0"/>
          <w:sz w:val="28"/>
          <w:szCs w:val="28"/>
        </w:rPr>
      </w:pPr>
      <w:r w:rsidRPr="00114D4C">
        <w:rPr>
          <w:sz w:val="28"/>
          <w:szCs w:val="28"/>
        </w:rPr>
        <w:t>Анализируется принципиальная достижимость планов по реализации.</w:t>
      </w:r>
    </w:p>
    <w:p w:rsidR="005E3C37" w:rsidRPr="00114D4C" w:rsidRDefault="005E3C37" w:rsidP="00442330">
      <w:pPr>
        <w:numPr>
          <w:ilvl w:val="0"/>
          <w:numId w:val="14"/>
        </w:numPr>
        <w:tabs>
          <w:tab w:val="left" w:pos="0"/>
        </w:tabs>
        <w:ind w:left="0" w:firstLine="0"/>
        <w:rPr>
          <w:snapToGrid w:val="0"/>
          <w:sz w:val="28"/>
          <w:szCs w:val="28"/>
        </w:rPr>
      </w:pPr>
      <w:r w:rsidRPr="00114D4C">
        <w:rPr>
          <w:b/>
          <w:sz w:val="28"/>
          <w:szCs w:val="28"/>
          <w:u w:val="single"/>
        </w:rPr>
        <w:t>Негативно оценивается и требует дополнительных пояснений</w:t>
      </w:r>
      <w:r w:rsidRPr="00114D4C">
        <w:rPr>
          <w:sz w:val="28"/>
          <w:szCs w:val="28"/>
        </w:rPr>
        <w:t>:</w:t>
      </w:r>
    </w:p>
    <w:p w:rsidR="00B87F76" w:rsidRPr="00114D4C" w:rsidRDefault="000F460A" w:rsidP="00442330">
      <w:pPr>
        <w:numPr>
          <w:ilvl w:val="0"/>
          <w:numId w:val="12"/>
        </w:numPr>
        <w:tabs>
          <w:tab w:val="left" w:pos="0"/>
        </w:tabs>
        <w:rPr>
          <w:sz w:val="28"/>
          <w:szCs w:val="28"/>
        </w:rPr>
      </w:pPr>
      <w:r w:rsidRPr="00114D4C">
        <w:rPr>
          <w:sz w:val="28"/>
          <w:szCs w:val="28"/>
        </w:rPr>
        <w:t>с</w:t>
      </w:r>
      <w:r w:rsidR="00B87F76" w:rsidRPr="00114D4C">
        <w:rPr>
          <w:sz w:val="28"/>
          <w:szCs w:val="28"/>
        </w:rPr>
        <w:t>тагнация (отсутствие роста) или падение объемов реализации</w:t>
      </w:r>
      <w:r w:rsidRPr="00114D4C">
        <w:rPr>
          <w:sz w:val="28"/>
          <w:szCs w:val="28"/>
        </w:rPr>
        <w:t>;</w:t>
      </w:r>
    </w:p>
    <w:p w:rsidR="005E3C37" w:rsidRPr="00114D4C" w:rsidRDefault="005E3C37" w:rsidP="00442330">
      <w:pPr>
        <w:numPr>
          <w:ilvl w:val="0"/>
          <w:numId w:val="12"/>
        </w:numPr>
        <w:tabs>
          <w:tab w:val="left" w:pos="0"/>
        </w:tabs>
        <w:rPr>
          <w:sz w:val="28"/>
          <w:szCs w:val="28"/>
        </w:rPr>
      </w:pPr>
      <w:r w:rsidRPr="00114D4C">
        <w:rPr>
          <w:sz w:val="28"/>
          <w:szCs w:val="28"/>
        </w:rPr>
        <w:t>резкий рост выручки в плановом периоде относительно роста выручки за предыдущие периоды (например, если выручка, в среднем, от года к году росла на 5%, а на 201</w:t>
      </w:r>
      <w:r w:rsidR="003358A8" w:rsidRPr="00114D4C">
        <w:rPr>
          <w:sz w:val="28"/>
          <w:szCs w:val="28"/>
        </w:rPr>
        <w:t>3</w:t>
      </w:r>
      <w:r w:rsidRPr="00114D4C">
        <w:rPr>
          <w:sz w:val="28"/>
          <w:szCs w:val="28"/>
        </w:rPr>
        <w:t xml:space="preserve"> год заявлен рост в 20%</w:t>
      </w:r>
      <w:r w:rsidR="00B87F76" w:rsidRPr="00114D4C">
        <w:rPr>
          <w:sz w:val="28"/>
          <w:szCs w:val="28"/>
        </w:rPr>
        <w:t>)</w:t>
      </w:r>
      <w:r w:rsidR="000F460A" w:rsidRPr="00114D4C">
        <w:rPr>
          <w:sz w:val="28"/>
          <w:szCs w:val="28"/>
        </w:rPr>
        <w:t>;</w:t>
      </w:r>
    </w:p>
    <w:p w:rsidR="004B2F28" w:rsidRPr="00114D4C" w:rsidRDefault="004B2F28" w:rsidP="00442330">
      <w:pPr>
        <w:numPr>
          <w:ilvl w:val="0"/>
          <w:numId w:val="12"/>
        </w:numPr>
        <w:tabs>
          <w:tab w:val="left" w:pos="0"/>
        </w:tabs>
        <w:rPr>
          <w:sz w:val="28"/>
          <w:szCs w:val="28"/>
        </w:rPr>
      </w:pPr>
      <w:r w:rsidRPr="00114D4C">
        <w:rPr>
          <w:sz w:val="28"/>
          <w:szCs w:val="28"/>
        </w:rPr>
        <w:t>сохранение стабильно высокой доли (более 25%) выручки/доходов от непрофильной деятельности (сдача имущества в аренду и т.п.)</w:t>
      </w:r>
      <w:r w:rsidR="000F460A" w:rsidRPr="00114D4C">
        <w:rPr>
          <w:sz w:val="28"/>
          <w:szCs w:val="28"/>
        </w:rPr>
        <w:t>.</w:t>
      </w:r>
      <w:r w:rsidRPr="00114D4C">
        <w:rPr>
          <w:sz w:val="28"/>
          <w:szCs w:val="28"/>
        </w:rPr>
        <w:t xml:space="preserve"> </w:t>
      </w:r>
    </w:p>
    <w:p w:rsidR="00B23F0B" w:rsidRPr="00114D4C" w:rsidRDefault="009033E5" w:rsidP="009033E5">
      <w:pPr>
        <w:pStyle w:val="3"/>
      </w:pPr>
      <w:bookmarkStart w:id="16" w:name="_Toc338849972"/>
      <w:r w:rsidRPr="00114D4C">
        <w:t>План по прибыли</w:t>
      </w:r>
      <w:bookmarkEnd w:id="16"/>
    </w:p>
    <w:p w:rsidR="00920893" w:rsidRPr="00114D4C" w:rsidRDefault="00E54BF7" w:rsidP="00442330">
      <w:pPr>
        <w:numPr>
          <w:ilvl w:val="0"/>
          <w:numId w:val="15"/>
        </w:numPr>
        <w:tabs>
          <w:tab w:val="left" w:pos="0"/>
        </w:tabs>
        <w:ind w:left="0" w:firstLine="0"/>
        <w:rPr>
          <w:snapToGrid w:val="0"/>
          <w:sz w:val="28"/>
          <w:szCs w:val="28"/>
        </w:rPr>
      </w:pPr>
      <w:r w:rsidRPr="00114D4C">
        <w:rPr>
          <w:snapToGrid w:val="0"/>
          <w:sz w:val="28"/>
          <w:szCs w:val="28"/>
        </w:rPr>
        <w:t xml:space="preserve">Выполняется анализ </w:t>
      </w:r>
      <w:proofErr w:type="gramStart"/>
      <w:r w:rsidR="00966651" w:rsidRPr="00114D4C">
        <w:rPr>
          <w:snapToGrid w:val="0"/>
          <w:sz w:val="28"/>
          <w:szCs w:val="28"/>
        </w:rPr>
        <w:t>доходности портфеля производимой продукции/работ/услуг организации</w:t>
      </w:r>
      <w:proofErr w:type="gramEnd"/>
      <w:r w:rsidR="00966651" w:rsidRPr="00114D4C">
        <w:rPr>
          <w:snapToGrid w:val="0"/>
          <w:sz w:val="28"/>
          <w:szCs w:val="28"/>
        </w:rPr>
        <w:t>.</w:t>
      </w:r>
    </w:p>
    <w:p w:rsidR="00920893" w:rsidRPr="00114D4C" w:rsidRDefault="00920893" w:rsidP="00442330">
      <w:pPr>
        <w:numPr>
          <w:ilvl w:val="0"/>
          <w:numId w:val="15"/>
        </w:numPr>
        <w:tabs>
          <w:tab w:val="left" w:pos="0"/>
        </w:tabs>
        <w:ind w:left="0" w:firstLine="0"/>
        <w:rPr>
          <w:snapToGrid w:val="0"/>
          <w:sz w:val="28"/>
          <w:szCs w:val="28"/>
        </w:rPr>
      </w:pPr>
      <w:r w:rsidRPr="00114D4C">
        <w:rPr>
          <w:snapToGrid w:val="0"/>
          <w:sz w:val="28"/>
          <w:szCs w:val="28"/>
        </w:rPr>
        <w:t>Выполняется вертикальный (структурный) анализ по составляющим прямых и косвенных затрат по разным видам продукции и горизонтальный (временной) анализ по динамике основных статей затрат, составляющих себестоимост</w:t>
      </w:r>
      <w:r w:rsidR="00ED70AF" w:rsidRPr="00114D4C">
        <w:rPr>
          <w:snapToGrid w:val="0"/>
          <w:sz w:val="28"/>
          <w:szCs w:val="28"/>
        </w:rPr>
        <w:t>ь продукции, по изменению структуры себестоимости от периода к периоду.</w:t>
      </w:r>
    </w:p>
    <w:p w:rsidR="00920893" w:rsidRPr="00114D4C" w:rsidRDefault="00920893" w:rsidP="00442330">
      <w:pPr>
        <w:numPr>
          <w:ilvl w:val="0"/>
          <w:numId w:val="15"/>
        </w:numPr>
        <w:tabs>
          <w:tab w:val="left" w:pos="0"/>
        </w:tabs>
        <w:ind w:left="0" w:firstLine="0"/>
        <w:rPr>
          <w:snapToGrid w:val="0"/>
          <w:sz w:val="28"/>
          <w:szCs w:val="28"/>
        </w:rPr>
      </w:pPr>
      <w:r w:rsidRPr="00114D4C">
        <w:rPr>
          <w:snapToGrid w:val="0"/>
          <w:sz w:val="28"/>
          <w:szCs w:val="28"/>
        </w:rPr>
        <w:t>Анализируется маржинальная и валовая доходность видов продукции/работ/услуг, а также рентабельность продаж.</w:t>
      </w:r>
    </w:p>
    <w:p w:rsidR="00920893" w:rsidRPr="00114D4C" w:rsidRDefault="00920893" w:rsidP="00442330">
      <w:pPr>
        <w:numPr>
          <w:ilvl w:val="0"/>
          <w:numId w:val="15"/>
        </w:numPr>
        <w:tabs>
          <w:tab w:val="left" w:pos="0"/>
        </w:tabs>
        <w:ind w:left="0" w:firstLine="0"/>
        <w:rPr>
          <w:snapToGrid w:val="0"/>
          <w:sz w:val="28"/>
          <w:szCs w:val="28"/>
        </w:rPr>
      </w:pPr>
      <w:r w:rsidRPr="00114D4C">
        <w:rPr>
          <w:b/>
          <w:snapToGrid w:val="0"/>
          <w:sz w:val="28"/>
          <w:szCs w:val="28"/>
          <w:u w:val="single"/>
        </w:rPr>
        <w:t>Негативно оценивается и требует дополнительных пояснений наличие убыточных видов продукции/работ/услуг</w:t>
      </w:r>
      <w:r w:rsidRPr="00114D4C">
        <w:rPr>
          <w:snapToGrid w:val="0"/>
          <w:sz w:val="28"/>
          <w:szCs w:val="28"/>
        </w:rPr>
        <w:t xml:space="preserve"> (по маржинальной, валовой прибыли и прибыли от продаж).</w:t>
      </w:r>
    </w:p>
    <w:p w:rsidR="00E54BF7" w:rsidRPr="00114D4C" w:rsidRDefault="003E12EC" w:rsidP="003E12EC">
      <w:pPr>
        <w:pStyle w:val="3"/>
      </w:pPr>
      <w:bookmarkStart w:id="17" w:name="_Toc338849973"/>
      <w:r w:rsidRPr="00114D4C">
        <w:t>Бюджет доходов и расходов</w:t>
      </w:r>
      <w:bookmarkEnd w:id="17"/>
    </w:p>
    <w:p w:rsidR="00A268CE" w:rsidRPr="00114D4C" w:rsidRDefault="00A268CE" w:rsidP="00442330">
      <w:pPr>
        <w:numPr>
          <w:ilvl w:val="0"/>
          <w:numId w:val="16"/>
        </w:numPr>
        <w:tabs>
          <w:tab w:val="left" w:pos="0"/>
        </w:tabs>
        <w:ind w:left="0" w:firstLine="0"/>
        <w:rPr>
          <w:snapToGrid w:val="0"/>
          <w:sz w:val="28"/>
          <w:szCs w:val="28"/>
        </w:rPr>
      </w:pPr>
      <w:r w:rsidRPr="00114D4C">
        <w:rPr>
          <w:snapToGrid w:val="0"/>
          <w:sz w:val="28"/>
          <w:szCs w:val="28"/>
        </w:rPr>
        <w:t>При анализе бюджета доходов и расходов применяется горизонтальный (временной) и вертикальный (структурный) анализ (как минимум).</w:t>
      </w:r>
    </w:p>
    <w:p w:rsidR="004669D4" w:rsidRPr="00114D4C" w:rsidRDefault="004669D4" w:rsidP="00442330">
      <w:pPr>
        <w:numPr>
          <w:ilvl w:val="0"/>
          <w:numId w:val="16"/>
        </w:numPr>
        <w:tabs>
          <w:tab w:val="left" w:pos="0"/>
        </w:tabs>
        <w:ind w:left="0" w:firstLine="0"/>
        <w:rPr>
          <w:snapToGrid w:val="0"/>
          <w:sz w:val="28"/>
          <w:szCs w:val="28"/>
        </w:rPr>
      </w:pPr>
      <w:r w:rsidRPr="00114D4C">
        <w:rPr>
          <w:snapToGrid w:val="0"/>
          <w:sz w:val="28"/>
          <w:szCs w:val="28"/>
        </w:rPr>
        <w:t xml:space="preserve">Независимо от применяемой учетной политики необходимо, чтобы коммерческие и административные расходы были показаны в разрезе </w:t>
      </w:r>
      <w:r w:rsidRPr="00114D4C">
        <w:rPr>
          <w:snapToGrid w:val="0"/>
          <w:sz w:val="28"/>
          <w:szCs w:val="28"/>
        </w:rPr>
        <w:lastRenderedPageBreak/>
        <w:t>установленных в бюджетной форме статей (т.е. даже если по учетной политике в бухгалтерском учете  эти расходы «закрываются» общей суммой на производственные счета).</w:t>
      </w:r>
    </w:p>
    <w:p w:rsidR="00685333" w:rsidRPr="00114D4C" w:rsidRDefault="00685333" w:rsidP="00442330">
      <w:pPr>
        <w:numPr>
          <w:ilvl w:val="0"/>
          <w:numId w:val="16"/>
        </w:numPr>
        <w:tabs>
          <w:tab w:val="left" w:pos="0"/>
        </w:tabs>
        <w:ind w:left="0" w:firstLine="0"/>
        <w:rPr>
          <w:snapToGrid w:val="0"/>
          <w:sz w:val="28"/>
          <w:szCs w:val="28"/>
        </w:rPr>
      </w:pPr>
      <w:r w:rsidRPr="00114D4C">
        <w:rPr>
          <w:snapToGrid w:val="0"/>
          <w:sz w:val="28"/>
          <w:szCs w:val="28"/>
        </w:rPr>
        <w:t>Выполняется структурный анализ осно</w:t>
      </w:r>
      <w:r w:rsidR="00037D5B" w:rsidRPr="00114D4C">
        <w:rPr>
          <w:snapToGrid w:val="0"/>
          <w:sz w:val="28"/>
          <w:szCs w:val="28"/>
        </w:rPr>
        <w:t>вных статей доходов и расходов, включая структурный анализ производственной себестоимости.</w:t>
      </w:r>
    </w:p>
    <w:p w:rsidR="00A65868" w:rsidRPr="00114D4C" w:rsidRDefault="00685333" w:rsidP="00442330">
      <w:pPr>
        <w:numPr>
          <w:ilvl w:val="0"/>
          <w:numId w:val="16"/>
        </w:numPr>
        <w:tabs>
          <w:tab w:val="left" w:pos="0"/>
        </w:tabs>
        <w:ind w:left="0" w:firstLine="0"/>
        <w:rPr>
          <w:snapToGrid w:val="0"/>
          <w:sz w:val="28"/>
          <w:szCs w:val="28"/>
        </w:rPr>
      </w:pPr>
      <w:r w:rsidRPr="00114D4C">
        <w:rPr>
          <w:snapToGrid w:val="0"/>
          <w:sz w:val="28"/>
          <w:szCs w:val="28"/>
        </w:rPr>
        <w:t>Анализируются источники получения убытков</w:t>
      </w:r>
      <w:r w:rsidR="00417DB2" w:rsidRPr="00114D4C">
        <w:rPr>
          <w:snapToGrid w:val="0"/>
          <w:sz w:val="28"/>
          <w:szCs w:val="28"/>
        </w:rPr>
        <w:t xml:space="preserve"> (источники неэффективности)</w:t>
      </w:r>
      <w:r w:rsidR="00A65868" w:rsidRPr="00114D4C">
        <w:rPr>
          <w:snapToGrid w:val="0"/>
          <w:sz w:val="28"/>
          <w:szCs w:val="28"/>
        </w:rPr>
        <w:t>:</w:t>
      </w:r>
    </w:p>
    <w:p w:rsidR="00E544EF" w:rsidRPr="00114D4C" w:rsidRDefault="000F460A" w:rsidP="00442330">
      <w:pPr>
        <w:numPr>
          <w:ilvl w:val="0"/>
          <w:numId w:val="12"/>
        </w:numPr>
        <w:tabs>
          <w:tab w:val="left" w:pos="0"/>
        </w:tabs>
        <w:rPr>
          <w:sz w:val="28"/>
          <w:szCs w:val="28"/>
        </w:rPr>
      </w:pPr>
      <w:r w:rsidRPr="00114D4C">
        <w:rPr>
          <w:sz w:val="28"/>
          <w:szCs w:val="28"/>
        </w:rPr>
        <w:t>в</w:t>
      </w:r>
      <w:r w:rsidR="00A65868" w:rsidRPr="00114D4C">
        <w:rPr>
          <w:sz w:val="28"/>
          <w:szCs w:val="28"/>
        </w:rPr>
        <w:t>аловая прибыль (если отрицательная)</w:t>
      </w:r>
      <w:r w:rsidRPr="00114D4C">
        <w:rPr>
          <w:sz w:val="28"/>
          <w:szCs w:val="28"/>
        </w:rPr>
        <w:t>;</w:t>
      </w:r>
    </w:p>
    <w:p w:rsidR="00A65868" w:rsidRPr="00114D4C" w:rsidRDefault="000F460A" w:rsidP="00442330">
      <w:pPr>
        <w:numPr>
          <w:ilvl w:val="0"/>
          <w:numId w:val="12"/>
        </w:numPr>
        <w:tabs>
          <w:tab w:val="left" w:pos="0"/>
        </w:tabs>
        <w:rPr>
          <w:sz w:val="28"/>
          <w:szCs w:val="28"/>
        </w:rPr>
      </w:pPr>
      <w:r w:rsidRPr="00114D4C">
        <w:rPr>
          <w:sz w:val="28"/>
          <w:szCs w:val="28"/>
        </w:rPr>
        <w:t>п</w:t>
      </w:r>
      <w:r w:rsidR="00A65868" w:rsidRPr="00114D4C">
        <w:rPr>
          <w:sz w:val="28"/>
          <w:szCs w:val="28"/>
        </w:rPr>
        <w:t>рибыль от продаж (если отрицательная)</w:t>
      </w:r>
      <w:r w:rsidRPr="00114D4C">
        <w:rPr>
          <w:sz w:val="28"/>
          <w:szCs w:val="28"/>
        </w:rPr>
        <w:t>;</w:t>
      </w:r>
    </w:p>
    <w:p w:rsidR="00A65868" w:rsidRPr="00114D4C" w:rsidRDefault="000F460A" w:rsidP="00442330">
      <w:pPr>
        <w:numPr>
          <w:ilvl w:val="0"/>
          <w:numId w:val="12"/>
        </w:numPr>
        <w:tabs>
          <w:tab w:val="left" w:pos="0"/>
        </w:tabs>
        <w:rPr>
          <w:sz w:val="28"/>
          <w:szCs w:val="28"/>
        </w:rPr>
      </w:pPr>
      <w:r w:rsidRPr="00114D4C">
        <w:rPr>
          <w:sz w:val="28"/>
          <w:szCs w:val="28"/>
        </w:rPr>
        <w:t>э</w:t>
      </w:r>
      <w:r w:rsidR="00A65868" w:rsidRPr="00114D4C">
        <w:rPr>
          <w:sz w:val="28"/>
          <w:szCs w:val="28"/>
        </w:rPr>
        <w:t xml:space="preserve">ффективность операций по продаже </w:t>
      </w:r>
      <w:proofErr w:type="spellStart"/>
      <w:r w:rsidR="00A65868" w:rsidRPr="00114D4C">
        <w:rPr>
          <w:sz w:val="28"/>
          <w:szCs w:val="28"/>
        </w:rPr>
        <w:t>внеоборотных</w:t>
      </w:r>
      <w:proofErr w:type="spellEnd"/>
      <w:r w:rsidR="00A65868" w:rsidRPr="00114D4C">
        <w:rPr>
          <w:sz w:val="28"/>
          <w:szCs w:val="28"/>
        </w:rPr>
        <w:t xml:space="preserve"> активов, по совместной деятельности, по продаже ценных бумаг и иных финансовых инструментов  и т.п.</w:t>
      </w:r>
      <w:r w:rsidRPr="00114D4C">
        <w:rPr>
          <w:sz w:val="28"/>
          <w:szCs w:val="28"/>
        </w:rPr>
        <w:t>;</w:t>
      </w:r>
      <w:r w:rsidR="00A65868" w:rsidRPr="00114D4C">
        <w:rPr>
          <w:sz w:val="28"/>
          <w:szCs w:val="28"/>
        </w:rPr>
        <w:t xml:space="preserve"> </w:t>
      </w:r>
    </w:p>
    <w:p w:rsidR="00A65868" w:rsidRPr="00114D4C" w:rsidRDefault="000F460A" w:rsidP="00442330">
      <w:pPr>
        <w:numPr>
          <w:ilvl w:val="0"/>
          <w:numId w:val="12"/>
        </w:numPr>
        <w:tabs>
          <w:tab w:val="left" w:pos="0"/>
        </w:tabs>
        <w:rPr>
          <w:sz w:val="28"/>
          <w:szCs w:val="28"/>
        </w:rPr>
      </w:pPr>
      <w:r w:rsidRPr="00114D4C">
        <w:rPr>
          <w:sz w:val="28"/>
          <w:szCs w:val="28"/>
        </w:rPr>
        <w:t>р</w:t>
      </w:r>
      <w:r w:rsidR="00A65868" w:rsidRPr="00114D4C">
        <w:rPr>
          <w:sz w:val="28"/>
          <w:szCs w:val="28"/>
        </w:rPr>
        <w:t>езультаты содержания непрофильных активов</w:t>
      </w:r>
      <w:r w:rsidRPr="00114D4C">
        <w:rPr>
          <w:sz w:val="28"/>
          <w:szCs w:val="28"/>
        </w:rPr>
        <w:t>;</w:t>
      </w:r>
    </w:p>
    <w:p w:rsidR="00A65868" w:rsidRPr="00114D4C" w:rsidRDefault="000F460A" w:rsidP="00442330">
      <w:pPr>
        <w:numPr>
          <w:ilvl w:val="0"/>
          <w:numId w:val="12"/>
        </w:numPr>
        <w:tabs>
          <w:tab w:val="left" w:pos="0"/>
        </w:tabs>
        <w:rPr>
          <w:sz w:val="28"/>
          <w:szCs w:val="28"/>
        </w:rPr>
      </w:pPr>
      <w:r w:rsidRPr="00114D4C">
        <w:rPr>
          <w:sz w:val="28"/>
          <w:szCs w:val="28"/>
        </w:rPr>
        <w:t>э</w:t>
      </w:r>
      <w:r w:rsidR="00A65868" w:rsidRPr="00114D4C">
        <w:rPr>
          <w:sz w:val="28"/>
          <w:szCs w:val="28"/>
        </w:rPr>
        <w:t>ффективность операций по сдаче активов в аренду, лизинг</w:t>
      </w:r>
      <w:r w:rsidRPr="00114D4C">
        <w:rPr>
          <w:sz w:val="28"/>
          <w:szCs w:val="28"/>
        </w:rPr>
        <w:t>;</w:t>
      </w:r>
    </w:p>
    <w:p w:rsidR="00A65868" w:rsidRPr="00114D4C" w:rsidRDefault="000F460A" w:rsidP="00442330">
      <w:pPr>
        <w:numPr>
          <w:ilvl w:val="0"/>
          <w:numId w:val="12"/>
        </w:numPr>
        <w:tabs>
          <w:tab w:val="left" w:pos="0"/>
        </w:tabs>
        <w:rPr>
          <w:sz w:val="28"/>
          <w:szCs w:val="28"/>
        </w:rPr>
      </w:pPr>
      <w:r w:rsidRPr="00114D4C">
        <w:rPr>
          <w:sz w:val="28"/>
          <w:szCs w:val="28"/>
        </w:rPr>
        <w:t>э</w:t>
      </w:r>
      <w:r w:rsidR="00A65868" w:rsidRPr="00114D4C">
        <w:rPr>
          <w:sz w:val="28"/>
          <w:szCs w:val="28"/>
        </w:rPr>
        <w:t>ффективност</w:t>
      </w:r>
      <w:r w:rsidR="00294D2A" w:rsidRPr="00114D4C">
        <w:rPr>
          <w:sz w:val="28"/>
          <w:szCs w:val="28"/>
        </w:rPr>
        <w:t>ь участия в других организациях</w:t>
      </w:r>
      <w:r w:rsidRPr="00114D4C">
        <w:rPr>
          <w:sz w:val="28"/>
          <w:szCs w:val="28"/>
        </w:rPr>
        <w:t>;</w:t>
      </w:r>
    </w:p>
    <w:p w:rsidR="00294D2A" w:rsidRPr="00114D4C" w:rsidRDefault="000F460A" w:rsidP="00442330">
      <w:pPr>
        <w:numPr>
          <w:ilvl w:val="0"/>
          <w:numId w:val="12"/>
        </w:numPr>
        <w:tabs>
          <w:tab w:val="left" w:pos="0"/>
        </w:tabs>
        <w:rPr>
          <w:sz w:val="28"/>
          <w:szCs w:val="28"/>
        </w:rPr>
      </w:pPr>
      <w:r w:rsidRPr="00114D4C">
        <w:rPr>
          <w:sz w:val="28"/>
          <w:szCs w:val="28"/>
        </w:rPr>
        <w:t>о</w:t>
      </w:r>
      <w:r w:rsidR="00294D2A" w:rsidRPr="00114D4C">
        <w:rPr>
          <w:sz w:val="28"/>
          <w:szCs w:val="28"/>
        </w:rPr>
        <w:t>стальные с</w:t>
      </w:r>
      <w:r w:rsidR="00E57BB8" w:rsidRPr="00114D4C">
        <w:rPr>
          <w:sz w:val="28"/>
          <w:szCs w:val="28"/>
        </w:rPr>
        <w:t>татьи прочих доходов и расходов, в т.ч. курсовые разницы.</w:t>
      </w:r>
    </w:p>
    <w:p w:rsidR="00141675" w:rsidRPr="00114D4C" w:rsidRDefault="00141675" w:rsidP="00442330">
      <w:pPr>
        <w:numPr>
          <w:ilvl w:val="0"/>
          <w:numId w:val="16"/>
        </w:numPr>
        <w:tabs>
          <w:tab w:val="left" w:pos="0"/>
        </w:tabs>
        <w:ind w:left="0" w:firstLine="0"/>
        <w:rPr>
          <w:snapToGrid w:val="0"/>
          <w:sz w:val="28"/>
          <w:szCs w:val="28"/>
        </w:rPr>
      </w:pPr>
      <w:r w:rsidRPr="00114D4C">
        <w:rPr>
          <w:snapToGrid w:val="0"/>
          <w:sz w:val="28"/>
          <w:szCs w:val="28"/>
        </w:rPr>
        <w:t xml:space="preserve">Выполняется анализ временной </w:t>
      </w:r>
      <w:r w:rsidR="00E57BB8" w:rsidRPr="00114D4C">
        <w:rPr>
          <w:snapToGrid w:val="0"/>
          <w:sz w:val="28"/>
          <w:szCs w:val="28"/>
        </w:rPr>
        <w:t>динамики:</w:t>
      </w:r>
    </w:p>
    <w:p w:rsidR="00141675" w:rsidRPr="00114D4C" w:rsidRDefault="00A60D82" w:rsidP="00442330">
      <w:pPr>
        <w:numPr>
          <w:ilvl w:val="0"/>
          <w:numId w:val="12"/>
        </w:numPr>
        <w:tabs>
          <w:tab w:val="left" w:pos="0"/>
        </w:tabs>
        <w:rPr>
          <w:sz w:val="28"/>
          <w:szCs w:val="28"/>
        </w:rPr>
      </w:pPr>
      <w:r w:rsidRPr="00114D4C">
        <w:rPr>
          <w:sz w:val="28"/>
          <w:szCs w:val="28"/>
        </w:rPr>
        <w:t>и</w:t>
      </w:r>
      <w:r w:rsidR="00E57BB8" w:rsidRPr="00114D4C">
        <w:rPr>
          <w:sz w:val="28"/>
          <w:szCs w:val="28"/>
        </w:rPr>
        <w:t>зменение структуры себестоимости от периода к периоду</w:t>
      </w:r>
      <w:r w:rsidRPr="00114D4C">
        <w:rPr>
          <w:sz w:val="28"/>
          <w:szCs w:val="28"/>
        </w:rPr>
        <w:t>;</w:t>
      </w:r>
    </w:p>
    <w:p w:rsidR="00E57BB8" w:rsidRPr="00114D4C" w:rsidRDefault="00A60D82" w:rsidP="00442330">
      <w:pPr>
        <w:numPr>
          <w:ilvl w:val="0"/>
          <w:numId w:val="12"/>
        </w:numPr>
        <w:tabs>
          <w:tab w:val="left" w:pos="0"/>
        </w:tabs>
        <w:rPr>
          <w:sz w:val="28"/>
          <w:szCs w:val="28"/>
        </w:rPr>
      </w:pPr>
      <w:r w:rsidRPr="00114D4C">
        <w:rPr>
          <w:sz w:val="28"/>
          <w:szCs w:val="28"/>
        </w:rPr>
        <w:t>д</w:t>
      </w:r>
      <w:r w:rsidR="00E57BB8" w:rsidRPr="00114D4C">
        <w:rPr>
          <w:sz w:val="28"/>
          <w:szCs w:val="28"/>
        </w:rPr>
        <w:t>инамика основных видов доходов и расходов, сопоставимость динамики доходов и расходов</w:t>
      </w:r>
      <w:r w:rsidRPr="00114D4C">
        <w:rPr>
          <w:sz w:val="28"/>
          <w:szCs w:val="28"/>
        </w:rPr>
        <w:t>.</w:t>
      </w:r>
    </w:p>
    <w:p w:rsidR="00DB34D1" w:rsidRPr="00114D4C" w:rsidRDefault="00A64C57" w:rsidP="00442330">
      <w:pPr>
        <w:numPr>
          <w:ilvl w:val="0"/>
          <w:numId w:val="16"/>
        </w:numPr>
        <w:tabs>
          <w:tab w:val="left" w:pos="0"/>
        </w:tabs>
        <w:ind w:left="0" w:firstLine="0"/>
        <w:rPr>
          <w:snapToGrid w:val="0"/>
          <w:sz w:val="28"/>
          <w:szCs w:val="28"/>
        </w:rPr>
      </w:pPr>
      <w:r w:rsidRPr="00114D4C">
        <w:rPr>
          <w:snapToGrid w:val="0"/>
          <w:sz w:val="28"/>
          <w:szCs w:val="28"/>
        </w:rPr>
        <w:t>Дополнительно а</w:t>
      </w:r>
      <w:r w:rsidR="00DB34D1" w:rsidRPr="00114D4C">
        <w:rPr>
          <w:snapToGrid w:val="0"/>
          <w:sz w:val="28"/>
          <w:szCs w:val="28"/>
        </w:rPr>
        <w:t>нализируется обоснованность таких видов расходов, как:</w:t>
      </w:r>
    </w:p>
    <w:p w:rsidR="00774AA9" w:rsidRPr="00114D4C" w:rsidRDefault="00ED7A9B" w:rsidP="00442330">
      <w:pPr>
        <w:numPr>
          <w:ilvl w:val="0"/>
          <w:numId w:val="12"/>
        </w:numPr>
        <w:tabs>
          <w:tab w:val="left" w:pos="0"/>
        </w:tabs>
        <w:rPr>
          <w:snapToGrid w:val="0"/>
          <w:sz w:val="28"/>
          <w:szCs w:val="28"/>
        </w:rPr>
      </w:pPr>
      <w:r w:rsidRPr="00114D4C">
        <w:rPr>
          <w:snapToGrid w:val="0"/>
          <w:sz w:val="28"/>
          <w:szCs w:val="28"/>
        </w:rPr>
        <w:t>м</w:t>
      </w:r>
      <w:r w:rsidR="00DB34D1" w:rsidRPr="00114D4C">
        <w:rPr>
          <w:snapToGrid w:val="0"/>
          <w:sz w:val="28"/>
          <w:szCs w:val="28"/>
        </w:rPr>
        <w:t xml:space="preserve">аркетинг, </w:t>
      </w:r>
    </w:p>
    <w:p w:rsidR="00774AA9" w:rsidRPr="00114D4C" w:rsidRDefault="00DB34D1" w:rsidP="00442330">
      <w:pPr>
        <w:numPr>
          <w:ilvl w:val="0"/>
          <w:numId w:val="12"/>
        </w:numPr>
        <w:tabs>
          <w:tab w:val="left" w:pos="0"/>
        </w:tabs>
        <w:rPr>
          <w:snapToGrid w:val="0"/>
          <w:sz w:val="28"/>
          <w:szCs w:val="28"/>
        </w:rPr>
      </w:pPr>
      <w:r w:rsidRPr="00114D4C">
        <w:rPr>
          <w:snapToGrid w:val="0"/>
          <w:sz w:val="28"/>
          <w:szCs w:val="28"/>
        </w:rPr>
        <w:t xml:space="preserve">реклама, </w:t>
      </w:r>
    </w:p>
    <w:p w:rsidR="00DB34D1" w:rsidRPr="00114D4C" w:rsidRDefault="00DB34D1" w:rsidP="00442330">
      <w:pPr>
        <w:numPr>
          <w:ilvl w:val="0"/>
          <w:numId w:val="12"/>
        </w:numPr>
        <w:tabs>
          <w:tab w:val="left" w:pos="0"/>
        </w:tabs>
        <w:rPr>
          <w:snapToGrid w:val="0"/>
          <w:sz w:val="28"/>
          <w:szCs w:val="28"/>
        </w:rPr>
      </w:pPr>
      <w:r w:rsidRPr="00114D4C">
        <w:rPr>
          <w:snapToGrid w:val="0"/>
          <w:sz w:val="28"/>
          <w:szCs w:val="28"/>
        </w:rPr>
        <w:t>спонсорство</w:t>
      </w:r>
      <w:r w:rsidR="00ED7A9B" w:rsidRPr="00114D4C">
        <w:rPr>
          <w:snapToGrid w:val="0"/>
          <w:sz w:val="28"/>
          <w:szCs w:val="28"/>
        </w:rPr>
        <w:t>;</w:t>
      </w:r>
    </w:p>
    <w:p w:rsidR="00DB34D1" w:rsidRPr="00114D4C" w:rsidRDefault="00ED7A9B" w:rsidP="00442330">
      <w:pPr>
        <w:numPr>
          <w:ilvl w:val="0"/>
          <w:numId w:val="12"/>
        </w:numPr>
        <w:tabs>
          <w:tab w:val="left" w:pos="0"/>
        </w:tabs>
        <w:rPr>
          <w:snapToGrid w:val="0"/>
          <w:sz w:val="28"/>
          <w:szCs w:val="28"/>
        </w:rPr>
      </w:pPr>
      <w:r w:rsidRPr="00114D4C">
        <w:rPr>
          <w:snapToGrid w:val="0"/>
          <w:sz w:val="28"/>
          <w:szCs w:val="28"/>
        </w:rPr>
        <w:t>б</w:t>
      </w:r>
      <w:r w:rsidR="00DB34D1" w:rsidRPr="00114D4C">
        <w:rPr>
          <w:snapToGrid w:val="0"/>
          <w:sz w:val="28"/>
          <w:szCs w:val="28"/>
        </w:rPr>
        <w:t>лаготворительность</w:t>
      </w:r>
      <w:r w:rsidRPr="00114D4C">
        <w:rPr>
          <w:snapToGrid w:val="0"/>
          <w:sz w:val="28"/>
          <w:szCs w:val="28"/>
        </w:rPr>
        <w:t>;</w:t>
      </w:r>
    </w:p>
    <w:p w:rsidR="00A64C57" w:rsidRPr="00114D4C" w:rsidRDefault="00ED7A9B" w:rsidP="00442330">
      <w:pPr>
        <w:numPr>
          <w:ilvl w:val="0"/>
          <w:numId w:val="12"/>
        </w:numPr>
        <w:tabs>
          <w:tab w:val="left" w:pos="0"/>
        </w:tabs>
        <w:rPr>
          <w:snapToGrid w:val="0"/>
          <w:sz w:val="28"/>
          <w:szCs w:val="28"/>
        </w:rPr>
      </w:pPr>
      <w:r w:rsidRPr="00114D4C">
        <w:rPr>
          <w:snapToGrid w:val="0"/>
          <w:sz w:val="28"/>
          <w:szCs w:val="28"/>
        </w:rPr>
        <w:t>р</w:t>
      </w:r>
      <w:r w:rsidR="00A64C57" w:rsidRPr="00114D4C">
        <w:rPr>
          <w:snapToGrid w:val="0"/>
          <w:sz w:val="28"/>
          <w:szCs w:val="28"/>
        </w:rPr>
        <w:t>асходы социального характера и расходы на мотивацию персонала, относимые к Прочим расходам</w:t>
      </w:r>
      <w:r w:rsidRPr="00114D4C">
        <w:rPr>
          <w:snapToGrid w:val="0"/>
          <w:sz w:val="28"/>
          <w:szCs w:val="28"/>
        </w:rPr>
        <w:t>;</w:t>
      </w:r>
    </w:p>
    <w:p w:rsidR="00405BAB" w:rsidRPr="00114D4C" w:rsidRDefault="00405BAB" w:rsidP="00442330">
      <w:pPr>
        <w:numPr>
          <w:ilvl w:val="0"/>
          <w:numId w:val="12"/>
        </w:numPr>
        <w:tabs>
          <w:tab w:val="left" w:pos="0"/>
        </w:tabs>
        <w:rPr>
          <w:sz w:val="28"/>
          <w:szCs w:val="28"/>
        </w:rPr>
      </w:pPr>
      <w:r w:rsidRPr="00114D4C">
        <w:rPr>
          <w:sz w:val="28"/>
          <w:szCs w:val="28"/>
        </w:rPr>
        <w:t>выплаты вознаграждений членам Совета ди</w:t>
      </w:r>
      <w:r w:rsidR="00ED7A9B" w:rsidRPr="00114D4C">
        <w:rPr>
          <w:sz w:val="28"/>
          <w:szCs w:val="28"/>
        </w:rPr>
        <w:t>ректоров и ревизионной комиссии.</w:t>
      </w:r>
    </w:p>
    <w:p w:rsidR="00501DD8" w:rsidRPr="00114D4C" w:rsidRDefault="00501DD8" w:rsidP="00442330">
      <w:pPr>
        <w:numPr>
          <w:ilvl w:val="0"/>
          <w:numId w:val="16"/>
        </w:numPr>
        <w:tabs>
          <w:tab w:val="left" w:pos="0"/>
        </w:tabs>
        <w:ind w:left="0" w:firstLine="0"/>
        <w:rPr>
          <w:b/>
          <w:snapToGrid w:val="0"/>
          <w:sz w:val="28"/>
          <w:szCs w:val="28"/>
          <w:u w:val="single"/>
        </w:rPr>
      </w:pPr>
      <w:r w:rsidRPr="00114D4C">
        <w:rPr>
          <w:b/>
          <w:snapToGrid w:val="0"/>
          <w:sz w:val="28"/>
          <w:szCs w:val="28"/>
          <w:u w:val="single"/>
        </w:rPr>
        <w:t>Негативно оценивается и требует дополнительных пояснений:</w:t>
      </w:r>
    </w:p>
    <w:p w:rsidR="00501DD8" w:rsidRPr="00114D4C" w:rsidRDefault="00ED7A9B" w:rsidP="00442330">
      <w:pPr>
        <w:numPr>
          <w:ilvl w:val="0"/>
          <w:numId w:val="12"/>
        </w:numPr>
        <w:tabs>
          <w:tab w:val="left" w:pos="0"/>
        </w:tabs>
        <w:rPr>
          <w:sz w:val="28"/>
          <w:szCs w:val="28"/>
        </w:rPr>
      </w:pPr>
      <w:r w:rsidRPr="00114D4C">
        <w:rPr>
          <w:sz w:val="28"/>
          <w:szCs w:val="28"/>
        </w:rPr>
        <w:t>о</w:t>
      </w:r>
      <w:r w:rsidR="00501DD8" w:rsidRPr="00114D4C">
        <w:rPr>
          <w:sz w:val="28"/>
          <w:szCs w:val="28"/>
        </w:rPr>
        <w:t>трицательная динамика показателей рентабельности, особенно при росте объемов выручки;</w:t>
      </w:r>
    </w:p>
    <w:p w:rsidR="00501DD8" w:rsidRPr="00114D4C" w:rsidRDefault="00ED7A9B" w:rsidP="00442330">
      <w:pPr>
        <w:numPr>
          <w:ilvl w:val="0"/>
          <w:numId w:val="12"/>
        </w:numPr>
        <w:tabs>
          <w:tab w:val="left" w:pos="0"/>
        </w:tabs>
        <w:rPr>
          <w:sz w:val="28"/>
          <w:szCs w:val="28"/>
        </w:rPr>
      </w:pPr>
      <w:r w:rsidRPr="00114D4C">
        <w:rPr>
          <w:sz w:val="28"/>
          <w:szCs w:val="28"/>
        </w:rPr>
        <w:lastRenderedPageBreak/>
        <w:t>п</w:t>
      </w:r>
      <w:r w:rsidR="00501DD8" w:rsidRPr="00114D4C">
        <w:rPr>
          <w:sz w:val="28"/>
          <w:szCs w:val="28"/>
        </w:rPr>
        <w:t xml:space="preserve">ревышение темпов роста </w:t>
      </w:r>
      <w:r w:rsidR="003A01B4" w:rsidRPr="00114D4C">
        <w:rPr>
          <w:sz w:val="28"/>
          <w:szCs w:val="28"/>
        </w:rPr>
        <w:t xml:space="preserve">расходов </w:t>
      </w:r>
      <w:r w:rsidR="00501DD8" w:rsidRPr="00114D4C">
        <w:rPr>
          <w:sz w:val="28"/>
          <w:szCs w:val="28"/>
        </w:rPr>
        <w:t>на ФОТ над темпами роста выручки</w:t>
      </w:r>
      <w:r w:rsidRPr="00114D4C">
        <w:rPr>
          <w:sz w:val="28"/>
          <w:szCs w:val="28"/>
        </w:rPr>
        <w:t>;</w:t>
      </w:r>
    </w:p>
    <w:p w:rsidR="00501DD8" w:rsidRPr="00114D4C" w:rsidRDefault="00ED7A9B" w:rsidP="00442330">
      <w:pPr>
        <w:numPr>
          <w:ilvl w:val="0"/>
          <w:numId w:val="12"/>
        </w:numPr>
        <w:tabs>
          <w:tab w:val="left" w:pos="0"/>
        </w:tabs>
        <w:rPr>
          <w:sz w:val="28"/>
          <w:szCs w:val="28"/>
        </w:rPr>
      </w:pPr>
      <w:r w:rsidRPr="00114D4C">
        <w:rPr>
          <w:sz w:val="28"/>
          <w:szCs w:val="28"/>
        </w:rPr>
        <w:t>п</w:t>
      </w:r>
      <w:r w:rsidR="00501DD8" w:rsidRPr="00114D4C">
        <w:rPr>
          <w:sz w:val="28"/>
          <w:szCs w:val="28"/>
        </w:rPr>
        <w:t>ревышение те</w:t>
      </w:r>
      <w:r w:rsidR="00661DEF" w:rsidRPr="00114D4C">
        <w:rPr>
          <w:sz w:val="28"/>
          <w:szCs w:val="28"/>
        </w:rPr>
        <w:t>мпов роста накладных</w:t>
      </w:r>
      <w:r w:rsidR="00501DD8" w:rsidRPr="00114D4C">
        <w:rPr>
          <w:sz w:val="28"/>
          <w:szCs w:val="28"/>
        </w:rPr>
        <w:t xml:space="preserve"> расходов над темпами роста выручки</w:t>
      </w:r>
      <w:r w:rsidRPr="00114D4C">
        <w:rPr>
          <w:sz w:val="28"/>
          <w:szCs w:val="28"/>
        </w:rPr>
        <w:t>;</w:t>
      </w:r>
    </w:p>
    <w:p w:rsidR="00501DD8" w:rsidRPr="00114D4C" w:rsidRDefault="00ED7A9B" w:rsidP="00442330">
      <w:pPr>
        <w:numPr>
          <w:ilvl w:val="0"/>
          <w:numId w:val="12"/>
        </w:numPr>
        <w:tabs>
          <w:tab w:val="left" w:pos="0"/>
        </w:tabs>
        <w:rPr>
          <w:sz w:val="28"/>
          <w:szCs w:val="28"/>
        </w:rPr>
      </w:pPr>
      <w:r w:rsidRPr="00114D4C">
        <w:rPr>
          <w:sz w:val="28"/>
          <w:szCs w:val="28"/>
        </w:rPr>
        <w:t>п</w:t>
      </w:r>
      <w:r w:rsidR="00501DD8" w:rsidRPr="00114D4C">
        <w:rPr>
          <w:sz w:val="28"/>
          <w:szCs w:val="28"/>
        </w:rPr>
        <w:t>ревышение темпов роста расходов над показателями инфляции, указанными в бюджетных предпосылках;</w:t>
      </w:r>
    </w:p>
    <w:p w:rsidR="00501DD8" w:rsidRPr="00114D4C" w:rsidRDefault="00ED7A9B" w:rsidP="00442330">
      <w:pPr>
        <w:numPr>
          <w:ilvl w:val="0"/>
          <w:numId w:val="12"/>
        </w:numPr>
        <w:tabs>
          <w:tab w:val="left" w:pos="0"/>
        </w:tabs>
        <w:rPr>
          <w:sz w:val="28"/>
          <w:szCs w:val="28"/>
        </w:rPr>
      </w:pPr>
      <w:r w:rsidRPr="00114D4C">
        <w:rPr>
          <w:sz w:val="28"/>
          <w:szCs w:val="28"/>
        </w:rPr>
        <w:t>п</w:t>
      </w:r>
      <w:r w:rsidR="00501DD8" w:rsidRPr="00114D4C">
        <w:rPr>
          <w:sz w:val="28"/>
          <w:szCs w:val="28"/>
        </w:rPr>
        <w:t>ревышение темпов роста расходов на ТЭР над темпами роста цен на тепло- и электроэнергию (указанными в бюджетных предпосылках) при отсутствии увеличения объемов производства</w:t>
      </w:r>
      <w:r w:rsidRPr="00114D4C">
        <w:rPr>
          <w:sz w:val="28"/>
          <w:szCs w:val="28"/>
        </w:rPr>
        <w:t>;</w:t>
      </w:r>
    </w:p>
    <w:p w:rsidR="00501DD8" w:rsidRPr="00114D4C" w:rsidRDefault="00ED7A9B" w:rsidP="00442330">
      <w:pPr>
        <w:numPr>
          <w:ilvl w:val="0"/>
          <w:numId w:val="12"/>
        </w:numPr>
        <w:tabs>
          <w:tab w:val="left" w:pos="0"/>
        </w:tabs>
        <w:rPr>
          <w:sz w:val="28"/>
          <w:szCs w:val="28"/>
        </w:rPr>
      </w:pPr>
      <w:r w:rsidRPr="00114D4C">
        <w:rPr>
          <w:sz w:val="28"/>
          <w:szCs w:val="28"/>
        </w:rPr>
        <w:t>о</w:t>
      </w:r>
      <w:r w:rsidR="00501DD8" w:rsidRPr="00114D4C">
        <w:rPr>
          <w:sz w:val="28"/>
          <w:szCs w:val="28"/>
        </w:rPr>
        <w:t xml:space="preserve">трицательные результаты по прочим доходам/расходам (операции по продажам </w:t>
      </w:r>
      <w:proofErr w:type="spellStart"/>
      <w:r w:rsidR="00501DD8" w:rsidRPr="00114D4C">
        <w:rPr>
          <w:sz w:val="28"/>
          <w:szCs w:val="28"/>
        </w:rPr>
        <w:t>внеоборотных</w:t>
      </w:r>
      <w:proofErr w:type="spellEnd"/>
      <w:r w:rsidR="00501DD8" w:rsidRPr="00114D4C">
        <w:rPr>
          <w:sz w:val="28"/>
          <w:szCs w:val="28"/>
        </w:rPr>
        <w:t xml:space="preserve"> активов, аренда, лизинг, непрофильные активы и т.п.)</w:t>
      </w:r>
      <w:r w:rsidRPr="00114D4C">
        <w:rPr>
          <w:sz w:val="28"/>
          <w:szCs w:val="28"/>
        </w:rPr>
        <w:t>;</w:t>
      </w:r>
    </w:p>
    <w:p w:rsidR="00501DD8" w:rsidRPr="00114D4C" w:rsidRDefault="00ED7A9B" w:rsidP="00442330">
      <w:pPr>
        <w:numPr>
          <w:ilvl w:val="0"/>
          <w:numId w:val="12"/>
        </w:numPr>
        <w:tabs>
          <w:tab w:val="left" w:pos="0"/>
        </w:tabs>
        <w:rPr>
          <w:sz w:val="28"/>
          <w:szCs w:val="28"/>
        </w:rPr>
      </w:pPr>
      <w:r w:rsidRPr="00114D4C">
        <w:rPr>
          <w:sz w:val="28"/>
          <w:szCs w:val="28"/>
        </w:rPr>
        <w:t>н</w:t>
      </w:r>
      <w:r w:rsidR="00E20710" w:rsidRPr="00114D4C">
        <w:rPr>
          <w:sz w:val="28"/>
          <w:szCs w:val="28"/>
        </w:rPr>
        <w:t>аличие существенных сумм, отраженных</w:t>
      </w:r>
      <w:r w:rsidR="004669D4" w:rsidRPr="00114D4C">
        <w:rPr>
          <w:sz w:val="28"/>
          <w:szCs w:val="28"/>
        </w:rPr>
        <w:t xml:space="preserve"> по статьям «Прочие» (как в отношении расходов, так и доходов).</w:t>
      </w:r>
      <w:r w:rsidR="00E20710" w:rsidRPr="00114D4C">
        <w:rPr>
          <w:sz w:val="28"/>
          <w:szCs w:val="28"/>
        </w:rPr>
        <w:t xml:space="preserve">  Рекомендуемый уровень существенности, при превышении которого необходимо запрашивать детальную расшифровку статьи «Прочие»  -  5% от общей суммы блока доходов или расходов (например,  блок «Коммерческие расходы»: если сумма расходов по статье «Прочие затраты коммерческого характера» превышает 5% от общей суммы затрат по статье «</w:t>
      </w:r>
      <w:r w:rsidR="000146C4" w:rsidRPr="00114D4C">
        <w:rPr>
          <w:sz w:val="28"/>
          <w:szCs w:val="28"/>
        </w:rPr>
        <w:t>Комм</w:t>
      </w:r>
      <w:r w:rsidR="00E20710" w:rsidRPr="00114D4C">
        <w:rPr>
          <w:sz w:val="28"/>
          <w:szCs w:val="28"/>
        </w:rPr>
        <w:t>ерческие расходы»</w:t>
      </w:r>
      <w:r w:rsidR="000146C4" w:rsidRPr="00114D4C">
        <w:rPr>
          <w:sz w:val="28"/>
          <w:szCs w:val="28"/>
        </w:rPr>
        <w:t>, необходимо, чтобы были даны более детальные расшифровки).</w:t>
      </w:r>
    </w:p>
    <w:p w:rsidR="00D33DB2" w:rsidRPr="00114D4C" w:rsidRDefault="00D33DB2" w:rsidP="00D33DB2">
      <w:pPr>
        <w:tabs>
          <w:tab w:val="left" w:pos="0"/>
        </w:tabs>
        <w:ind w:left="720" w:firstLine="0"/>
        <w:rPr>
          <w:sz w:val="28"/>
          <w:szCs w:val="28"/>
        </w:rPr>
      </w:pPr>
    </w:p>
    <w:p w:rsidR="005D5C95" w:rsidRPr="00114D4C" w:rsidRDefault="005D5C95" w:rsidP="002718DF">
      <w:pPr>
        <w:pStyle w:val="3"/>
      </w:pPr>
      <w:bookmarkStart w:id="18" w:name="_Toc338849974"/>
      <w:r w:rsidRPr="00114D4C">
        <w:t>Прогнозный баланс</w:t>
      </w:r>
      <w:bookmarkEnd w:id="18"/>
    </w:p>
    <w:p w:rsidR="005D5C95" w:rsidRPr="00114D4C" w:rsidRDefault="005D5C95" w:rsidP="00442330">
      <w:pPr>
        <w:numPr>
          <w:ilvl w:val="0"/>
          <w:numId w:val="17"/>
        </w:numPr>
        <w:tabs>
          <w:tab w:val="left" w:pos="0"/>
        </w:tabs>
        <w:ind w:left="0" w:firstLine="0"/>
        <w:rPr>
          <w:snapToGrid w:val="0"/>
          <w:sz w:val="28"/>
          <w:szCs w:val="28"/>
        </w:rPr>
      </w:pPr>
      <w:r w:rsidRPr="00114D4C">
        <w:rPr>
          <w:snapToGrid w:val="0"/>
          <w:sz w:val="28"/>
          <w:szCs w:val="28"/>
        </w:rPr>
        <w:t>При анализе прогнозного баланса также  применяется горизонтальный (временной) и вертикальный (структурный) анализ (как минимум).</w:t>
      </w:r>
    </w:p>
    <w:p w:rsidR="008E0FC9" w:rsidRPr="00114D4C" w:rsidRDefault="00134103" w:rsidP="00442330">
      <w:pPr>
        <w:numPr>
          <w:ilvl w:val="0"/>
          <w:numId w:val="17"/>
        </w:numPr>
        <w:tabs>
          <w:tab w:val="left" w:pos="0"/>
        </w:tabs>
        <w:ind w:left="0" w:firstLine="0"/>
        <w:rPr>
          <w:snapToGrid w:val="0"/>
          <w:sz w:val="28"/>
          <w:szCs w:val="28"/>
        </w:rPr>
      </w:pPr>
      <w:r w:rsidRPr="00114D4C">
        <w:rPr>
          <w:snapToGrid w:val="0"/>
          <w:sz w:val="28"/>
          <w:szCs w:val="28"/>
        </w:rPr>
        <w:t>Анализ прогнозного баланса проводится в следующей последовательности:</w:t>
      </w:r>
    </w:p>
    <w:p w:rsidR="007855C5" w:rsidRPr="00114D4C" w:rsidRDefault="00ED7A9B" w:rsidP="00442330">
      <w:pPr>
        <w:numPr>
          <w:ilvl w:val="0"/>
          <w:numId w:val="12"/>
        </w:numPr>
        <w:tabs>
          <w:tab w:val="left" w:pos="0"/>
        </w:tabs>
        <w:rPr>
          <w:sz w:val="28"/>
          <w:szCs w:val="28"/>
        </w:rPr>
      </w:pPr>
      <w:r w:rsidRPr="00114D4C">
        <w:rPr>
          <w:sz w:val="28"/>
          <w:szCs w:val="28"/>
        </w:rPr>
        <w:t>а</w:t>
      </w:r>
      <w:r w:rsidR="007855C5" w:rsidRPr="00114D4C">
        <w:rPr>
          <w:sz w:val="28"/>
          <w:szCs w:val="28"/>
        </w:rPr>
        <w:t>нализ величины чистых активов</w:t>
      </w:r>
      <w:r w:rsidR="00A75649" w:rsidRPr="00114D4C">
        <w:rPr>
          <w:sz w:val="28"/>
          <w:szCs w:val="28"/>
        </w:rPr>
        <w:t xml:space="preserve"> и </w:t>
      </w:r>
      <w:r w:rsidR="007855C5" w:rsidRPr="00114D4C">
        <w:rPr>
          <w:sz w:val="28"/>
          <w:szCs w:val="28"/>
        </w:rPr>
        <w:t xml:space="preserve"> их динамики</w:t>
      </w:r>
      <w:r w:rsidRPr="00114D4C">
        <w:rPr>
          <w:sz w:val="28"/>
          <w:szCs w:val="28"/>
        </w:rPr>
        <w:t>;</w:t>
      </w:r>
    </w:p>
    <w:p w:rsidR="00134103" w:rsidRPr="00114D4C" w:rsidRDefault="00134103" w:rsidP="00D33DB2">
      <w:pPr>
        <w:widowControl w:val="0"/>
        <w:numPr>
          <w:ilvl w:val="0"/>
          <w:numId w:val="12"/>
        </w:numPr>
        <w:tabs>
          <w:tab w:val="left" w:pos="0"/>
        </w:tabs>
        <w:ind w:left="714" w:hanging="357"/>
        <w:rPr>
          <w:sz w:val="28"/>
          <w:szCs w:val="28"/>
        </w:rPr>
      </w:pPr>
      <w:r w:rsidRPr="00114D4C">
        <w:rPr>
          <w:sz w:val="28"/>
          <w:szCs w:val="28"/>
        </w:rPr>
        <w:t>определение удовлетворительной (неудовлетворительной) структуры баланса (производится в соответствии с методикой, утвержденной распоряжением ФУДН при Госкомимуществе РФ от 12.09.1994 №56р);</w:t>
      </w:r>
    </w:p>
    <w:p w:rsidR="00134103" w:rsidRPr="00114D4C" w:rsidRDefault="00134103" w:rsidP="00D33DB2">
      <w:pPr>
        <w:widowControl w:val="0"/>
        <w:numPr>
          <w:ilvl w:val="0"/>
          <w:numId w:val="12"/>
        </w:numPr>
        <w:tabs>
          <w:tab w:val="left" w:pos="0"/>
        </w:tabs>
        <w:ind w:left="714" w:hanging="357"/>
        <w:rPr>
          <w:sz w:val="28"/>
          <w:szCs w:val="28"/>
        </w:rPr>
      </w:pPr>
      <w:r w:rsidRPr="00114D4C">
        <w:rPr>
          <w:sz w:val="28"/>
          <w:szCs w:val="28"/>
        </w:rPr>
        <w:t>оценка степени платежеспособности по текущим обязательствам (производится в соответствии с Методикой, утвержденной Минэкономразвития РФ приказом от 21.04.2006 г. №104);</w:t>
      </w:r>
    </w:p>
    <w:p w:rsidR="00134103" w:rsidRPr="00114D4C" w:rsidRDefault="00134103" w:rsidP="00442330">
      <w:pPr>
        <w:numPr>
          <w:ilvl w:val="0"/>
          <w:numId w:val="12"/>
        </w:numPr>
        <w:tabs>
          <w:tab w:val="left" w:pos="0"/>
        </w:tabs>
        <w:rPr>
          <w:sz w:val="28"/>
          <w:szCs w:val="28"/>
        </w:rPr>
      </w:pPr>
      <w:r w:rsidRPr="00114D4C">
        <w:rPr>
          <w:sz w:val="28"/>
          <w:szCs w:val="28"/>
        </w:rPr>
        <w:lastRenderedPageBreak/>
        <w:t>анализ финансовой устойчивости по величине излишка (недостатка) собственных оборотных средств</w:t>
      </w:r>
      <w:r w:rsidR="00ED7A9B" w:rsidRPr="00114D4C">
        <w:rPr>
          <w:sz w:val="28"/>
          <w:szCs w:val="28"/>
        </w:rPr>
        <w:t>;</w:t>
      </w:r>
    </w:p>
    <w:p w:rsidR="00134103" w:rsidRPr="00114D4C" w:rsidRDefault="00643244" w:rsidP="00442330">
      <w:pPr>
        <w:numPr>
          <w:ilvl w:val="0"/>
          <w:numId w:val="12"/>
        </w:numPr>
        <w:tabs>
          <w:tab w:val="left" w:pos="0"/>
        </w:tabs>
        <w:rPr>
          <w:sz w:val="28"/>
          <w:szCs w:val="28"/>
        </w:rPr>
      </w:pPr>
      <w:r w:rsidRPr="00114D4C">
        <w:rPr>
          <w:sz w:val="28"/>
          <w:szCs w:val="28"/>
        </w:rPr>
        <w:t>а</w:t>
      </w:r>
      <w:r w:rsidR="00134103" w:rsidRPr="00114D4C">
        <w:rPr>
          <w:sz w:val="28"/>
          <w:szCs w:val="28"/>
        </w:rPr>
        <w:t xml:space="preserve">нализ динамики </w:t>
      </w:r>
      <w:r w:rsidR="0011727A" w:rsidRPr="00114D4C">
        <w:rPr>
          <w:sz w:val="28"/>
          <w:szCs w:val="28"/>
        </w:rPr>
        <w:t xml:space="preserve">показателей, </w:t>
      </w:r>
      <w:r w:rsidRPr="00114D4C">
        <w:rPr>
          <w:sz w:val="28"/>
          <w:szCs w:val="28"/>
        </w:rPr>
        <w:t xml:space="preserve">составляющих </w:t>
      </w:r>
      <w:r w:rsidR="0011727A" w:rsidRPr="00114D4C">
        <w:rPr>
          <w:sz w:val="28"/>
          <w:szCs w:val="28"/>
        </w:rPr>
        <w:t>рабочий капитал</w:t>
      </w:r>
      <w:r w:rsidR="00ED7A9B" w:rsidRPr="00114D4C">
        <w:rPr>
          <w:sz w:val="28"/>
          <w:szCs w:val="28"/>
        </w:rPr>
        <w:t>;</w:t>
      </w:r>
    </w:p>
    <w:p w:rsidR="00A75649" w:rsidRPr="00114D4C" w:rsidRDefault="0011727A" w:rsidP="00442330">
      <w:pPr>
        <w:numPr>
          <w:ilvl w:val="0"/>
          <w:numId w:val="12"/>
        </w:numPr>
        <w:tabs>
          <w:tab w:val="left" w:pos="0"/>
        </w:tabs>
        <w:rPr>
          <w:sz w:val="28"/>
          <w:szCs w:val="28"/>
        </w:rPr>
      </w:pPr>
      <w:r w:rsidRPr="00114D4C">
        <w:rPr>
          <w:sz w:val="28"/>
          <w:szCs w:val="28"/>
        </w:rPr>
        <w:t>анализ динамики основных показателей  и изменение структу</w:t>
      </w:r>
      <w:r w:rsidR="00ED7A9B" w:rsidRPr="00114D4C">
        <w:rPr>
          <w:sz w:val="28"/>
          <w:szCs w:val="28"/>
        </w:rPr>
        <w:t>ры баланса от периода к периоду;</w:t>
      </w:r>
    </w:p>
    <w:p w:rsidR="00134103" w:rsidRPr="00114D4C" w:rsidRDefault="00134103" w:rsidP="00442330">
      <w:pPr>
        <w:numPr>
          <w:ilvl w:val="0"/>
          <w:numId w:val="17"/>
        </w:numPr>
        <w:tabs>
          <w:tab w:val="left" w:pos="0"/>
        </w:tabs>
        <w:ind w:left="0" w:firstLine="0"/>
        <w:rPr>
          <w:snapToGrid w:val="0"/>
          <w:sz w:val="28"/>
          <w:szCs w:val="28"/>
        </w:rPr>
      </w:pPr>
      <w:r w:rsidRPr="00114D4C">
        <w:rPr>
          <w:snapToGrid w:val="0"/>
          <w:sz w:val="28"/>
          <w:szCs w:val="28"/>
        </w:rPr>
        <w:t>Определение удовлетворительной (неудовлетворительной) структуры баланса проводится на основе показателей:</w:t>
      </w:r>
    </w:p>
    <w:p w:rsidR="00134103" w:rsidRPr="00114D4C" w:rsidRDefault="00134103" w:rsidP="00442330">
      <w:pPr>
        <w:numPr>
          <w:ilvl w:val="0"/>
          <w:numId w:val="12"/>
        </w:numPr>
        <w:tabs>
          <w:tab w:val="left" w:pos="0"/>
        </w:tabs>
        <w:rPr>
          <w:sz w:val="28"/>
          <w:szCs w:val="28"/>
        </w:rPr>
      </w:pPr>
      <w:r w:rsidRPr="00114D4C">
        <w:rPr>
          <w:sz w:val="28"/>
          <w:szCs w:val="28"/>
        </w:rPr>
        <w:t>коэффициента текущей ликвидности;</w:t>
      </w:r>
    </w:p>
    <w:p w:rsidR="00134103" w:rsidRPr="00114D4C" w:rsidRDefault="00134103" w:rsidP="00442330">
      <w:pPr>
        <w:numPr>
          <w:ilvl w:val="0"/>
          <w:numId w:val="12"/>
        </w:numPr>
        <w:tabs>
          <w:tab w:val="left" w:pos="0"/>
        </w:tabs>
        <w:rPr>
          <w:sz w:val="28"/>
          <w:szCs w:val="28"/>
        </w:rPr>
      </w:pPr>
      <w:r w:rsidRPr="00114D4C">
        <w:rPr>
          <w:sz w:val="28"/>
          <w:szCs w:val="28"/>
        </w:rPr>
        <w:t>коэффициента обеспеченности собственными средствами.</w:t>
      </w:r>
    </w:p>
    <w:p w:rsidR="00134103" w:rsidRPr="00114D4C" w:rsidRDefault="00134103" w:rsidP="00134103">
      <w:pPr>
        <w:jc w:val="left"/>
        <w:rPr>
          <w:sz w:val="28"/>
          <w:szCs w:val="28"/>
        </w:rPr>
      </w:pPr>
      <w:r w:rsidRPr="00114D4C">
        <w:rPr>
          <w:sz w:val="28"/>
          <w:szCs w:val="28"/>
        </w:rPr>
        <w:t>Коэффициент текущей ликвидности определяется как отношение текущих активов к краткосрочным обязательствам.</w:t>
      </w:r>
    </w:p>
    <w:p w:rsidR="00134103" w:rsidRPr="00114D4C" w:rsidRDefault="00134103" w:rsidP="0013410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4103" w:rsidRPr="00114D4C" w:rsidRDefault="00C0594B" w:rsidP="00134103">
      <w:pPr>
        <w:jc w:val="center"/>
        <w:rPr>
          <w:b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b/>
                </w:rPr>
              </m:ctrlPr>
            </m:fPr>
            <m:num>
              <m:r>
                <m:rPr>
                  <m:sty m:val="b"/>
                </m:rPr>
                <w:rPr>
                  <w:rFonts w:ascii="Cambria Math"/>
                </w:rPr>
                <m:t>Текущие</m:t>
              </m:r>
              <m:r>
                <m:rPr>
                  <m:sty m:val="b"/>
                </m:rPr>
                <w:rPr>
                  <w:rFonts w:ascii="Cambria Math"/>
                </w:rPr>
                <m:t xml:space="preserve"> </m:t>
              </m:r>
              <m:r>
                <m:rPr>
                  <m:sty m:val="b"/>
                </m:rPr>
                <w:rPr>
                  <w:rFonts w:ascii="Cambria Math"/>
                </w:rPr>
                <m:t>активы</m:t>
              </m:r>
            </m:num>
            <m:den>
              <m:r>
                <m:rPr>
                  <m:sty m:val="b"/>
                </m:rPr>
                <w:rPr>
                  <w:rFonts w:ascii="Cambria Math"/>
                </w:rPr>
                <m:t>Краткосрочные</m:t>
              </m:r>
              <m:r>
                <m:rPr>
                  <m:sty m:val="b"/>
                </m:rPr>
                <w:rPr>
                  <w:rFonts w:ascii="Cambria Math"/>
                </w:rPr>
                <m:t xml:space="preserve"> </m:t>
              </m:r>
              <m:r>
                <m:rPr>
                  <m:sty m:val="b"/>
                </m:rPr>
                <w:rPr>
                  <w:rFonts w:ascii="Cambria Math"/>
                </w:rPr>
                <m:t>обязательства</m:t>
              </m:r>
            </m:den>
          </m:f>
          <m:r>
            <m:rPr>
              <m:sty m:val="b"/>
            </m:rPr>
            <w:rPr>
              <w:rFonts w:ascii="Cambria Math"/>
            </w:rPr>
            <m:t xml:space="preserve"> ,</m:t>
          </m:r>
        </m:oMath>
      </m:oMathPara>
    </w:p>
    <w:p w:rsidR="00134103" w:rsidRPr="00114D4C" w:rsidRDefault="00134103" w:rsidP="00134103">
      <w:pPr>
        <w:rPr>
          <w:sz w:val="28"/>
          <w:szCs w:val="28"/>
        </w:rPr>
      </w:pPr>
      <w:r w:rsidRPr="00114D4C">
        <w:rPr>
          <w:sz w:val="28"/>
          <w:szCs w:val="28"/>
        </w:rPr>
        <w:t>где:</w:t>
      </w:r>
    </w:p>
    <w:p w:rsidR="00134103" w:rsidRPr="00114D4C" w:rsidRDefault="00134103" w:rsidP="0098679B">
      <w:pPr>
        <w:ind w:firstLine="0"/>
        <w:rPr>
          <w:sz w:val="28"/>
          <w:szCs w:val="28"/>
        </w:rPr>
      </w:pPr>
      <w:r w:rsidRPr="00114D4C">
        <w:rPr>
          <w:b/>
          <w:sz w:val="28"/>
          <w:szCs w:val="28"/>
        </w:rPr>
        <w:t>Текущие активы</w:t>
      </w:r>
      <w:r w:rsidR="0098679B" w:rsidRPr="00114D4C">
        <w:rPr>
          <w:sz w:val="28"/>
          <w:szCs w:val="28"/>
        </w:rPr>
        <w:t xml:space="preserve"> = «Прогнозный баланс»</w:t>
      </w:r>
      <w:r w:rsidR="00214842" w:rsidRPr="00114D4C">
        <w:rPr>
          <w:sz w:val="28"/>
          <w:szCs w:val="28"/>
        </w:rPr>
        <w:t>:</w:t>
      </w:r>
      <w:r w:rsidR="0098679B" w:rsidRPr="00114D4C">
        <w:rPr>
          <w:sz w:val="28"/>
          <w:szCs w:val="28"/>
        </w:rPr>
        <w:t xml:space="preserve"> </w:t>
      </w:r>
      <w:r w:rsidR="00214842" w:rsidRPr="00114D4C">
        <w:rPr>
          <w:sz w:val="28"/>
          <w:szCs w:val="28"/>
        </w:rPr>
        <w:t>(п. 17 «И</w:t>
      </w:r>
      <w:r w:rsidR="00355F64" w:rsidRPr="00114D4C">
        <w:rPr>
          <w:sz w:val="28"/>
          <w:szCs w:val="28"/>
        </w:rPr>
        <w:t>тог</w:t>
      </w:r>
      <w:r w:rsidR="00214842" w:rsidRPr="00114D4C">
        <w:rPr>
          <w:sz w:val="28"/>
          <w:szCs w:val="28"/>
        </w:rPr>
        <w:t>о</w:t>
      </w:r>
      <w:r w:rsidR="00355F64" w:rsidRPr="00114D4C">
        <w:rPr>
          <w:sz w:val="28"/>
          <w:szCs w:val="28"/>
        </w:rPr>
        <w:t xml:space="preserve"> по разделу II «</w:t>
      </w:r>
      <w:r w:rsidR="0098679B" w:rsidRPr="00114D4C">
        <w:rPr>
          <w:sz w:val="28"/>
          <w:szCs w:val="28"/>
        </w:rPr>
        <w:t xml:space="preserve">Оборотные активы» - </w:t>
      </w:r>
      <w:r w:rsidR="00355F64" w:rsidRPr="00114D4C">
        <w:rPr>
          <w:sz w:val="28"/>
          <w:szCs w:val="28"/>
        </w:rPr>
        <w:t xml:space="preserve">п.12 </w:t>
      </w:r>
      <w:r w:rsidRPr="00114D4C">
        <w:rPr>
          <w:sz w:val="28"/>
          <w:szCs w:val="28"/>
        </w:rPr>
        <w:t>«Дебито</w:t>
      </w:r>
      <w:r w:rsidR="0098679B" w:rsidRPr="00114D4C">
        <w:rPr>
          <w:sz w:val="28"/>
          <w:szCs w:val="28"/>
        </w:rPr>
        <w:t xml:space="preserve">рская </w:t>
      </w:r>
      <w:r w:rsidR="004970E6" w:rsidRPr="00114D4C">
        <w:rPr>
          <w:sz w:val="28"/>
          <w:szCs w:val="28"/>
        </w:rPr>
        <w:t>задолженность (свыше 12 месяцев</w:t>
      </w:r>
      <w:r w:rsidR="0098679B" w:rsidRPr="00114D4C">
        <w:rPr>
          <w:sz w:val="28"/>
          <w:szCs w:val="28"/>
        </w:rPr>
        <w:t xml:space="preserve">)» - </w:t>
      </w:r>
      <w:r w:rsidR="00355F64" w:rsidRPr="00114D4C">
        <w:rPr>
          <w:sz w:val="28"/>
          <w:szCs w:val="28"/>
        </w:rPr>
        <w:t xml:space="preserve">п.10.7 </w:t>
      </w:r>
      <w:r w:rsidR="0098679B" w:rsidRPr="00114D4C">
        <w:rPr>
          <w:sz w:val="28"/>
          <w:szCs w:val="28"/>
        </w:rPr>
        <w:t>«Расходы будущих периодов»</w:t>
      </w:r>
      <w:r w:rsidR="00214842" w:rsidRPr="00114D4C">
        <w:rPr>
          <w:sz w:val="28"/>
          <w:szCs w:val="28"/>
        </w:rPr>
        <w:t>)</w:t>
      </w:r>
      <w:r w:rsidRPr="00114D4C">
        <w:rPr>
          <w:sz w:val="28"/>
          <w:szCs w:val="28"/>
        </w:rPr>
        <w:t>;</w:t>
      </w:r>
    </w:p>
    <w:p w:rsidR="00134103" w:rsidRPr="00114D4C" w:rsidRDefault="00134103" w:rsidP="00E47898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14D4C">
        <w:rPr>
          <w:rFonts w:ascii="Times New Roman" w:hAnsi="Times New Roman" w:cs="Times New Roman"/>
          <w:b/>
          <w:sz w:val="28"/>
          <w:szCs w:val="28"/>
        </w:rPr>
        <w:t>Краткосрочные обязательства</w:t>
      </w:r>
      <w:r w:rsidR="0098679B" w:rsidRPr="00114D4C">
        <w:rPr>
          <w:rFonts w:ascii="Times New Roman" w:hAnsi="Times New Roman" w:cs="Times New Roman"/>
          <w:sz w:val="28"/>
          <w:szCs w:val="28"/>
        </w:rPr>
        <w:t xml:space="preserve"> = «Прогнозный </w:t>
      </w:r>
      <w:r w:rsidRPr="00114D4C">
        <w:rPr>
          <w:rFonts w:ascii="Times New Roman" w:hAnsi="Times New Roman" w:cs="Times New Roman"/>
          <w:sz w:val="28"/>
          <w:szCs w:val="28"/>
        </w:rPr>
        <w:t xml:space="preserve"> баланс»</w:t>
      </w:r>
      <w:r w:rsidR="00214842" w:rsidRPr="00114D4C">
        <w:rPr>
          <w:rFonts w:ascii="Times New Roman" w:hAnsi="Times New Roman" w:cs="Times New Roman"/>
          <w:sz w:val="28"/>
          <w:szCs w:val="28"/>
        </w:rPr>
        <w:t>:</w:t>
      </w:r>
      <w:r w:rsidR="0098679B" w:rsidRPr="00114D4C">
        <w:rPr>
          <w:rFonts w:ascii="Times New Roman" w:hAnsi="Times New Roman" w:cs="Times New Roman"/>
          <w:sz w:val="28"/>
          <w:szCs w:val="28"/>
        </w:rPr>
        <w:t xml:space="preserve">  </w:t>
      </w:r>
      <w:r w:rsidR="00214842" w:rsidRPr="00114D4C">
        <w:rPr>
          <w:rFonts w:ascii="Times New Roman" w:hAnsi="Times New Roman" w:cs="Times New Roman"/>
          <w:sz w:val="28"/>
          <w:szCs w:val="28"/>
        </w:rPr>
        <w:t>(п. 38 «Итого</w:t>
      </w:r>
      <w:r w:rsidRPr="00114D4C">
        <w:rPr>
          <w:rFonts w:ascii="Times New Roman" w:hAnsi="Times New Roman" w:cs="Times New Roman"/>
          <w:sz w:val="28"/>
          <w:szCs w:val="28"/>
        </w:rPr>
        <w:t xml:space="preserve"> по разделу V</w:t>
      </w:r>
      <w:r w:rsidR="00355F64" w:rsidRPr="00114D4C">
        <w:rPr>
          <w:rFonts w:ascii="Times New Roman" w:hAnsi="Times New Roman" w:cs="Times New Roman"/>
          <w:sz w:val="28"/>
          <w:szCs w:val="28"/>
        </w:rPr>
        <w:t xml:space="preserve"> «</w:t>
      </w:r>
      <w:r w:rsidRPr="00114D4C">
        <w:rPr>
          <w:rFonts w:ascii="Times New Roman" w:hAnsi="Times New Roman" w:cs="Times New Roman"/>
          <w:sz w:val="28"/>
          <w:szCs w:val="28"/>
        </w:rPr>
        <w:t>Краткосроч</w:t>
      </w:r>
      <w:r w:rsidR="0098679B" w:rsidRPr="00114D4C">
        <w:rPr>
          <w:rFonts w:ascii="Times New Roman" w:hAnsi="Times New Roman" w:cs="Times New Roman"/>
          <w:sz w:val="28"/>
          <w:szCs w:val="28"/>
        </w:rPr>
        <w:t xml:space="preserve">ные обязательства» - </w:t>
      </w:r>
      <w:r w:rsidR="00355F64" w:rsidRPr="00114D4C">
        <w:rPr>
          <w:rFonts w:ascii="Times New Roman" w:hAnsi="Times New Roman" w:cs="Times New Roman"/>
          <w:sz w:val="28"/>
          <w:szCs w:val="28"/>
        </w:rPr>
        <w:t xml:space="preserve">п.35 </w:t>
      </w:r>
      <w:r w:rsidRPr="00114D4C">
        <w:rPr>
          <w:rFonts w:ascii="Times New Roman" w:hAnsi="Times New Roman" w:cs="Times New Roman"/>
          <w:sz w:val="28"/>
          <w:szCs w:val="28"/>
        </w:rPr>
        <w:t xml:space="preserve">«Доходы </w:t>
      </w:r>
      <w:r w:rsidR="0098679B" w:rsidRPr="00114D4C">
        <w:rPr>
          <w:rFonts w:ascii="Times New Roman" w:hAnsi="Times New Roman" w:cs="Times New Roman"/>
          <w:sz w:val="28"/>
          <w:szCs w:val="28"/>
        </w:rPr>
        <w:t xml:space="preserve">будущих периодов» - </w:t>
      </w:r>
      <w:r w:rsidR="00355F64" w:rsidRPr="00114D4C">
        <w:rPr>
          <w:rFonts w:ascii="Times New Roman" w:hAnsi="Times New Roman" w:cs="Times New Roman"/>
          <w:sz w:val="28"/>
          <w:szCs w:val="28"/>
        </w:rPr>
        <w:t>п.36</w:t>
      </w:r>
      <w:r w:rsidR="00E47898" w:rsidRPr="00114D4C">
        <w:rPr>
          <w:rFonts w:ascii="Times New Roman" w:hAnsi="Times New Roman" w:cs="Times New Roman"/>
          <w:sz w:val="28"/>
          <w:szCs w:val="28"/>
        </w:rPr>
        <w:t xml:space="preserve"> </w:t>
      </w:r>
      <w:r w:rsidR="0098679B" w:rsidRPr="00114D4C">
        <w:rPr>
          <w:rFonts w:ascii="Times New Roman" w:hAnsi="Times New Roman" w:cs="Times New Roman"/>
          <w:sz w:val="28"/>
          <w:szCs w:val="28"/>
        </w:rPr>
        <w:t>«Резервы предстоящих расходов»</w:t>
      </w:r>
      <w:r w:rsidR="00214842" w:rsidRPr="00114D4C">
        <w:rPr>
          <w:rFonts w:ascii="Times New Roman" w:hAnsi="Times New Roman" w:cs="Times New Roman"/>
          <w:sz w:val="28"/>
          <w:szCs w:val="28"/>
        </w:rPr>
        <w:t>)</w:t>
      </w:r>
      <w:r w:rsidRPr="00114D4C">
        <w:rPr>
          <w:rFonts w:ascii="Times New Roman" w:hAnsi="Times New Roman" w:cs="Times New Roman"/>
          <w:sz w:val="28"/>
          <w:szCs w:val="28"/>
        </w:rPr>
        <w:t>.</w:t>
      </w:r>
    </w:p>
    <w:p w:rsidR="00134103" w:rsidRPr="00114D4C" w:rsidRDefault="00134103" w:rsidP="00134103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134103" w:rsidRPr="00114D4C" w:rsidRDefault="00134103" w:rsidP="00134103">
      <w:pPr>
        <w:jc w:val="left"/>
        <w:rPr>
          <w:sz w:val="28"/>
          <w:szCs w:val="28"/>
        </w:rPr>
      </w:pPr>
      <w:r w:rsidRPr="00114D4C">
        <w:rPr>
          <w:sz w:val="28"/>
          <w:szCs w:val="28"/>
        </w:rPr>
        <w:t xml:space="preserve">Коэффициент обеспеченности собственными средствами определяется как отношение разности между </w:t>
      </w:r>
      <w:r w:rsidR="00925F40" w:rsidRPr="00114D4C">
        <w:rPr>
          <w:sz w:val="28"/>
          <w:szCs w:val="28"/>
        </w:rPr>
        <w:t xml:space="preserve">собственным капиталом и </w:t>
      </w:r>
      <w:r w:rsidRPr="00114D4C">
        <w:rPr>
          <w:sz w:val="28"/>
          <w:szCs w:val="28"/>
        </w:rPr>
        <w:t xml:space="preserve">стоимостью </w:t>
      </w:r>
      <w:proofErr w:type="spellStart"/>
      <w:r w:rsidRPr="00114D4C">
        <w:rPr>
          <w:sz w:val="28"/>
          <w:szCs w:val="28"/>
        </w:rPr>
        <w:t>внеоборотных</w:t>
      </w:r>
      <w:proofErr w:type="spellEnd"/>
      <w:r w:rsidRPr="00114D4C">
        <w:rPr>
          <w:sz w:val="28"/>
          <w:szCs w:val="28"/>
        </w:rPr>
        <w:t xml:space="preserve"> активов к суммарным оборотным средствам организации.</w:t>
      </w:r>
    </w:p>
    <w:p w:rsidR="00134103" w:rsidRPr="00114D4C" w:rsidRDefault="00C0594B" w:rsidP="00134103">
      <w:pPr>
        <w:jc w:val="center"/>
        <w:rPr>
          <w:b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b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b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/>
                    </w:rPr>
                    <m:t>Собственный</m:t>
                  </m:r>
                  <m:r>
                    <m:rPr>
                      <m:sty m:val="b"/>
                    </m:rPr>
                    <w:rPr>
                      <w:rFonts w:ascii="Cambria Math"/>
                    </w:rPr>
                    <m:t xml:space="preserve"> </m:t>
                  </m:r>
                  <m:r>
                    <m:rPr>
                      <m:sty m:val="b"/>
                    </m:rPr>
                    <w:rPr>
                      <w:rFonts w:ascii="Cambria Math"/>
                    </w:rPr>
                    <m:t>капитал</m:t>
                  </m:r>
                </m:e>
                <m:sub/>
              </m:sSub>
              <m:r>
                <m:rPr>
                  <m:sty m:val="b"/>
                </m:rPr>
                <w:rPr>
                  <w:rFonts w:ascii="Cambria Math"/>
                </w:rPr>
                <m:t>-</m:t>
              </m:r>
              <m:r>
                <m:rPr>
                  <m:sty m:val="b"/>
                </m:rPr>
                <w:rPr>
                  <w:rFonts w:ascii="Cambria Math"/>
                </w:rPr>
                <m:t xml:space="preserve"> </m:t>
              </m:r>
              <m:r>
                <m:rPr>
                  <m:sty m:val="b"/>
                </m:rPr>
                <w:rPr>
                  <w:rFonts w:ascii="Cambria Math"/>
                </w:rPr>
                <m:t>Внеоборотные</m:t>
              </m:r>
              <m:r>
                <m:rPr>
                  <m:sty m:val="b"/>
                </m:rPr>
                <w:rPr>
                  <w:rFonts w:ascii="Cambria Math"/>
                </w:rPr>
                <m:t xml:space="preserve"> </m:t>
              </m:r>
              <m:r>
                <m:rPr>
                  <m:sty m:val="b"/>
                </m:rPr>
                <w:rPr>
                  <w:rFonts w:ascii="Cambria Math"/>
                </w:rPr>
                <m:t>активы</m:t>
              </m:r>
            </m:num>
            <m:den>
              <m:r>
                <m:rPr>
                  <m:sty m:val="b"/>
                </m:rPr>
                <w:rPr>
                  <w:rFonts w:ascii="Cambria Math"/>
                </w:rPr>
                <m:t>Скорректированные</m:t>
              </m:r>
              <m:r>
                <m:rPr>
                  <m:sty m:val="b"/>
                </m:rPr>
                <w:rPr>
                  <w:rFonts w:ascii="Cambria Math"/>
                </w:rPr>
                <m:t xml:space="preserve"> </m:t>
              </m:r>
              <m:r>
                <m:rPr>
                  <m:sty m:val="b"/>
                </m:rPr>
                <w:rPr>
                  <w:rFonts w:ascii="Cambria Math"/>
                </w:rPr>
                <m:t>оборотные</m:t>
              </m:r>
              <m:r>
                <m:rPr>
                  <m:sty m:val="b"/>
                </m:rPr>
                <w:rPr>
                  <w:rFonts w:ascii="Cambria Math"/>
                </w:rPr>
                <m:t xml:space="preserve"> </m:t>
              </m:r>
              <m:r>
                <m:rPr>
                  <m:sty m:val="b"/>
                </m:rPr>
                <w:rPr>
                  <w:rFonts w:ascii="Cambria Math"/>
                </w:rPr>
                <m:t>средства</m:t>
              </m:r>
            </m:den>
          </m:f>
          <m:r>
            <m:rPr>
              <m:sty m:val="b"/>
            </m:rPr>
            <w:rPr>
              <w:rFonts w:ascii="Cambria Math"/>
            </w:rPr>
            <m:t xml:space="preserve"> ,</m:t>
          </m:r>
        </m:oMath>
      </m:oMathPara>
    </w:p>
    <w:p w:rsidR="00134103" w:rsidRPr="00114D4C" w:rsidRDefault="00134103" w:rsidP="00134103">
      <w:pPr>
        <w:rPr>
          <w:sz w:val="28"/>
          <w:szCs w:val="28"/>
        </w:rPr>
      </w:pPr>
      <w:r w:rsidRPr="00114D4C">
        <w:rPr>
          <w:sz w:val="28"/>
          <w:szCs w:val="28"/>
        </w:rPr>
        <w:t>где:</w:t>
      </w:r>
    </w:p>
    <w:p w:rsidR="00134103" w:rsidRPr="00114D4C" w:rsidRDefault="00134103" w:rsidP="00925F40">
      <w:pPr>
        <w:ind w:firstLine="0"/>
        <w:rPr>
          <w:sz w:val="28"/>
          <w:szCs w:val="28"/>
        </w:rPr>
      </w:pPr>
      <w:r w:rsidRPr="00114D4C">
        <w:rPr>
          <w:b/>
          <w:sz w:val="28"/>
          <w:szCs w:val="28"/>
        </w:rPr>
        <w:t>Собственный капитал</w:t>
      </w:r>
      <w:r w:rsidR="00925F40" w:rsidRPr="00114D4C">
        <w:rPr>
          <w:sz w:val="28"/>
          <w:szCs w:val="28"/>
        </w:rPr>
        <w:t xml:space="preserve"> = «Прогнозный баланс» </w:t>
      </w:r>
      <w:r w:rsidR="0083225E" w:rsidRPr="00114D4C">
        <w:rPr>
          <w:sz w:val="28"/>
          <w:szCs w:val="28"/>
        </w:rPr>
        <w:t>п.26 «Итого</w:t>
      </w:r>
      <w:r w:rsidR="00845BA3" w:rsidRPr="00114D4C">
        <w:rPr>
          <w:sz w:val="28"/>
          <w:szCs w:val="28"/>
        </w:rPr>
        <w:t xml:space="preserve"> по разделу </w:t>
      </w:r>
      <w:r w:rsidR="00845BA3" w:rsidRPr="00114D4C">
        <w:rPr>
          <w:sz w:val="28"/>
          <w:szCs w:val="28"/>
          <w:lang w:val="en-US"/>
        </w:rPr>
        <w:t>I</w:t>
      </w:r>
      <w:r w:rsidR="00845BA3" w:rsidRPr="00114D4C">
        <w:rPr>
          <w:sz w:val="28"/>
          <w:szCs w:val="28"/>
        </w:rPr>
        <w:t>II «Капитал и резервы»</w:t>
      </w:r>
      <w:r w:rsidRPr="00114D4C">
        <w:rPr>
          <w:sz w:val="28"/>
          <w:szCs w:val="28"/>
        </w:rPr>
        <w:t>;</w:t>
      </w:r>
    </w:p>
    <w:p w:rsidR="00134103" w:rsidRPr="00114D4C" w:rsidRDefault="00134103" w:rsidP="00925F40">
      <w:pPr>
        <w:ind w:firstLine="0"/>
        <w:rPr>
          <w:sz w:val="28"/>
          <w:szCs w:val="28"/>
        </w:rPr>
      </w:pPr>
      <w:proofErr w:type="spellStart"/>
      <w:r w:rsidRPr="00114D4C">
        <w:rPr>
          <w:b/>
          <w:sz w:val="28"/>
          <w:szCs w:val="28"/>
        </w:rPr>
        <w:t>Внеоборотные</w:t>
      </w:r>
      <w:proofErr w:type="spellEnd"/>
      <w:r w:rsidRPr="00114D4C">
        <w:rPr>
          <w:b/>
          <w:sz w:val="28"/>
          <w:szCs w:val="28"/>
        </w:rPr>
        <w:t xml:space="preserve"> активы</w:t>
      </w:r>
      <w:r w:rsidR="00925F40" w:rsidRPr="00114D4C">
        <w:rPr>
          <w:sz w:val="28"/>
          <w:szCs w:val="28"/>
        </w:rPr>
        <w:t xml:space="preserve"> = «Прогнозный баланс» </w:t>
      </w:r>
      <w:r w:rsidR="0083225E" w:rsidRPr="00114D4C">
        <w:rPr>
          <w:sz w:val="28"/>
          <w:szCs w:val="28"/>
        </w:rPr>
        <w:t>п.9 «И</w:t>
      </w:r>
      <w:r w:rsidR="00845BA3" w:rsidRPr="00114D4C">
        <w:rPr>
          <w:sz w:val="28"/>
          <w:szCs w:val="28"/>
        </w:rPr>
        <w:t>тог</w:t>
      </w:r>
      <w:r w:rsidR="0083225E" w:rsidRPr="00114D4C">
        <w:rPr>
          <w:sz w:val="28"/>
          <w:szCs w:val="28"/>
        </w:rPr>
        <w:t>о</w:t>
      </w:r>
      <w:r w:rsidR="00845BA3" w:rsidRPr="00114D4C">
        <w:rPr>
          <w:sz w:val="28"/>
          <w:szCs w:val="28"/>
        </w:rPr>
        <w:t xml:space="preserve"> по разделу </w:t>
      </w:r>
      <w:r w:rsidR="00845BA3" w:rsidRPr="00114D4C">
        <w:rPr>
          <w:sz w:val="28"/>
          <w:szCs w:val="28"/>
          <w:lang w:val="en-US"/>
        </w:rPr>
        <w:t>I</w:t>
      </w:r>
      <w:r w:rsidR="00845BA3" w:rsidRPr="00114D4C">
        <w:rPr>
          <w:sz w:val="28"/>
          <w:szCs w:val="28"/>
        </w:rPr>
        <w:t xml:space="preserve"> «</w:t>
      </w:r>
      <w:proofErr w:type="spellStart"/>
      <w:r w:rsidR="00845BA3" w:rsidRPr="00114D4C">
        <w:rPr>
          <w:sz w:val="28"/>
          <w:szCs w:val="28"/>
        </w:rPr>
        <w:t>Внеоборотные</w:t>
      </w:r>
      <w:proofErr w:type="spellEnd"/>
      <w:r w:rsidR="00845BA3" w:rsidRPr="00114D4C">
        <w:rPr>
          <w:sz w:val="28"/>
          <w:szCs w:val="28"/>
        </w:rPr>
        <w:t xml:space="preserve"> активы»</w:t>
      </w:r>
      <w:r w:rsidRPr="00114D4C">
        <w:rPr>
          <w:sz w:val="28"/>
          <w:szCs w:val="28"/>
        </w:rPr>
        <w:t>;</w:t>
      </w:r>
    </w:p>
    <w:p w:rsidR="00134103" w:rsidRPr="00114D4C" w:rsidRDefault="00134103" w:rsidP="00AF627A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14D4C">
        <w:rPr>
          <w:rFonts w:ascii="Times New Roman" w:hAnsi="Times New Roman" w:cs="Times New Roman"/>
          <w:b/>
          <w:sz w:val="28"/>
          <w:szCs w:val="28"/>
        </w:rPr>
        <w:lastRenderedPageBreak/>
        <w:t>Скорректированные оборотные средства</w:t>
      </w:r>
      <w:r w:rsidR="00925F40" w:rsidRPr="00114D4C">
        <w:rPr>
          <w:rFonts w:ascii="Times New Roman" w:hAnsi="Times New Roman" w:cs="Times New Roman"/>
          <w:sz w:val="28"/>
          <w:szCs w:val="28"/>
        </w:rPr>
        <w:t xml:space="preserve"> = «Прогнозный баланс»</w:t>
      </w:r>
      <w:r w:rsidR="00393289" w:rsidRPr="00114D4C">
        <w:rPr>
          <w:rFonts w:ascii="Times New Roman" w:hAnsi="Times New Roman" w:cs="Times New Roman"/>
          <w:sz w:val="28"/>
          <w:szCs w:val="28"/>
        </w:rPr>
        <w:t>:</w:t>
      </w:r>
      <w:r w:rsidR="00925F40" w:rsidRPr="00114D4C">
        <w:rPr>
          <w:rFonts w:ascii="Times New Roman" w:hAnsi="Times New Roman" w:cs="Times New Roman"/>
          <w:sz w:val="28"/>
          <w:szCs w:val="28"/>
        </w:rPr>
        <w:t xml:space="preserve"> </w:t>
      </w:r>
      <w:r w:rsidR="00393289" w:rsidRPr="00114D4C">
        <w:rPr>
          <w:rFonts w:ascii="Times New Roman" w:hAnsi="Times New Roman" w:cs="Times New Roman"/>
          <w:sz w:val="28"/>
          <w:szCs w:val="28"/>
        </w:rPr>
        <w:t>(п.17 «И</w:t>
      </w:r>
      <w:r w:rsidR="00845BA3" w:rsidRPr="00114D4C">
        <w:rPr>
          <w:rFonts w:ascii="Times New Roman" w:hAnsi="Times New Roman" w:cs="Times New Roman"/>
          <w:sz w:val="28"/>
          <w:szCs w:val="28"/>
        </w:rPr>
        <w:t>тог</w:t>
      </w:r>
      <w:r w:rsidR="00393289" w:rsidRPr="00114D4C">
        <w:rPr>
          <w:rFonts w:ascii="Times New Roman" w:hAnsi="Times New Roman" w:cs="Times New Roman"/>
          <w:sz w:val="28"/>
          <w:szCs w:val="28"/>
        </w:rPr>
        <w:t>о</w:t>
      </w:r>
      <w:r w:rsidR="00845BA3" w:rsidRPr="00114D4C">
        <w:rPr>
          <w:rFonts w:ascii="Times New Roman" w:hAnsi="Times New Roman" w:cs="Times New Roman"/>
          <w:sz w:val="28"/>
          <w:szCs w:val="28"/>
        </w:rPr>
        <w:t xml:space="preserve"> по разделу II «Оборотные активы» - п.12 «Дебиторская задолженность (свыше 12 месяцев)»</w:t>
      </w:r>
      <w:r w:rsidR="00393289" w:rsidRPr="00114D4C">
        <w:rPr>
          <w:rFonts w:ascii="Times New Roman" w:hAnsi="Times New Roman" w:cs="Times New Roman"/>
          <w:sz w:val="28"/>
          <w:szCs w:val="28"/>
        </w:rPr>
        <w:t>)</w:t>
      </w:r>
      <w:r w:rsidRPr="00114D4C">
        <w:rPr>
          <w:rFonts w:ascii="Times New Roman" w:hAnsi="Times New Roman" w:cs="Times New Roman"/>
          <w:sz w:val="28"/>
          <w:szCs w:val="28"/>
        </w:rPr>
        <w:t>.</w:t>
      </w:r>
    </w:p>
    <w:p w:rsidR="00134103" w:rsidRPr="00114D4C" w:rsidRDefault="00134103" w:rsidP="00AF627A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D4C">
        <w:rPr>
          <w:rFonts w:ascii="Times New Roman" w:hAnsi="Times New Roman" w:cs="Times New Roman"/>
          <w:sz w:val="28"/>
          <w:szCs w:val="28"/>
        </w:rPr>
        <w:t>Ниже представлены нормативные значения показателей:</w:t>
      </w:r>
    </w:p>
    <w:p w:rsidR="00AF627A" w:rsidRPr="00114D4C" w:rsidRDefault="00AF627A" w:rsidP="00AF627A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4962"/>
        <w:gridCol w:w="4784"/>
      </w:tblGrid>
      <w:tr w:rsidR="00AF627A" w:rsidRPr="00114D4C" w:rsidTr="004119A9">
        <w:tc>
          <w:tcPr>
            <w:tcW w:w="675" w:type="dxa"/>
          </w:tcPr>
          <w:p w:rsidR="00AF627A" w:rsidRPr="00114D4C" w:rsidRDefault="00AF627A" w:rsidP="004119A9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4D4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962" w:type="dxa"/>
          </w:tcPr>
          <w:p w:rsidR="00AF627A" w:rsidRPr="00114D4C" w:rsidRDefault="00AF627A" w:rsidP="004119A9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4D4C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784" w:type="dxa"/>
          </w:tcPr>
          <w:p w:rsidR="00AF627A" w:rsidRPr="00114D4C" w:rsidRDefault="00AF627A" w:rsidP="004119A9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4D4C">
              <w:rPr>
                <w:rFonts w:ascii="Times New Roman" w:hAnsi="Times New Roman" w:cs="Times New Roman"/>
                <w:b/>
                <w:sz w:val="28"/>
                <w:szCs w:val="28"/>
              </w:rPr>
              <w:t>Нормативное значение</w:t>
            </w:r>
          </w:p>
        </w:tc>
      </w:tr>
      <w:tr w:rsidR="00AF627A" w:rsidRPr="00114D4C" w:rsidTr="004119A9">
        <w:tc>
          <w:tcPr>
            <w:tcW w:w="675" w:type="dxa"/>
          </w:tcPr>
          <w:p w:rsidR="00AF627A" w:rsidRPr="00114D4C" w:rsidRDefault="00AF627A" w:rsidP="004119A9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D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2" w:type="dxa"/>
          </w:tcPr>
          <w:p w:rsidR="00AF627A" w:rsidRPr="00114D4C" w:rsidRDefault="00F3215D" w:rsidP="004119A9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4D4C">
              <w:rPr>
                <w:rFonts w:ascii="Times New Roman" w:hAnsi="Times New Roman" w:cs="Times New Roman"/>
                <w:sz w:val="28"/>
                <w:szCs w:val="28"/>
              </w:rPr>
              <w:t>Коэффициент текущей ликвидности</w:t>
            </w:r>
          </w:p>
        </w:tc>
        <w:tc>
          <w:tcPr>
            <w:tcW w:w="4784" w:type="dxa"/>
          </w:tcPr>
          <w:p w:rsidR="00F3215D" w:rsidRPr="00114D4C" w:rsidRDefault="00F3215D" w:rsidP="004119A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D4C">
              <w:rPr>
                <w:rFonts w:ascii="Times New Roman" w:hAnsi="Times New Roman" w:cs="Times New Roman"/>
                <w:sz w:val="28"/>
                <w:szCs w:val="28"/>
              </w:rPr>
              <w:t>&gt; = 2</w:t>
            </w:r>
          </w:p>
          <w:p w:rsidR="00AF627A" w:rsidRPr="00114D4C" w:rsidRDefault="00F3215D" w:rsidP="00D33DB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D4C">
              <w:rPr>
                <w:rFonts w:ascii="Times New Roman" w:hAnsi="Times New Roman" w:cs="Times New Roman"/>
                <w:sz w:val="28"/>
                <w:szCs w:val="28"/>
              </w:rPr>
              <w:t>&gt; = 1 (для стратегических предприятий)</w:t>
            </w:r>
          </w:p>
        </w:tc>
      </w:tr>
      <w:tr w:rsidR="00AF627A" w:rsidRPr="00114D4C" w:rsidTr="004119A9">
        <w:tc>
          <w:tcPr>
            <w:tcW w:w="675" w:type="dxa"/>
          </w:tcPr>
          <w:p w:rsidR="00AF627A" w:rsidRPr="00114D4C" w:rsidRDefault="00AF627A" w:rsidP="004119A9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D4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2" w:type="dxa"/>
          </w:tcPr>
          <w:p w:rsidR="00AF627A" w:rsidRPr="00114D4C" w:rsidRDefault="00F3215D" w:rsidP="004119A9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4D4C">
              <w:rPr>
                <w:rFonts w:ascii="Times New Roman" w:hAnsi="Times New Roman" w:cs="Times New Roman"/>
                <w:sz w:val="28"/>
                <w:szCs w:val="28"/>
              </w:rPr>
              <w:t>Коэффициент обеспеченности собственными средствами</w:t>
            </w:r>
          </w:p>
        </w:tc>
        <w:tc>
          <w:tcPr>
            <w:tcW w:w="4784" w:type="dxa"/>
          </w:tcPr>
          <w:p w:rsidR="00AF627A" w:rsidRPr="00114D4C" w:rsidRDefault="00F3215D" w:rsidP="004119A9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D4C">
              <w:rPr>
                <w:rFonts w:ascii="Times New Roman" w:hAnsi="Times New Roman" w:cs="Times New Roman"/>
                <w:sz w:val="28"/>
                <w:szCs w:val="28"/>
              </w:rPr>
              <w:t>&gt; 0,1</w:t>
            </w:r>
          </w:p>
        </w:tc>
      </w:tr>
    </w:tbl>
    <w:p w:rsidR="00AF627A" w:rsidRPr="00114D4C" w:rsidRDefault="00AF627A" w:rsidP="00AF627A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5C15" w:rsidRPr="00114D4C" w:rsidRDefault="00C35C15" w:rsidP="00C35C15">
      <w:pPr>
        <w:rPr>
          <w:sz w:val="28"/>
          <w:szCs w:val="28"/>
        </w:rPr>
      </w:pPr>
      <w:r w:rsidRPr="00114D4C">
        <w:rPr>
          <w:sz w:val="28"/>
          <w:szCs w:val="28"/>
        </w:rPr>
        <w:t xml:space="preserve">Если хотя бы один из вышеперечисленных коэффициентов </w:t>
      </w:r>
      <w:r w:rsidR="008E032B" w:rsidRPr="00114D4C">
        <w:rPr>
          <w:sz w:val="28"/>
          <w:szCs w:val="28"/>
        </w:rPr>
        <w:t xml:space="preserve"> имеет значение меньше</w:t>
      </w:r>
      <w:r w:rsidRPr="00114D4C">
        <w:rPr>
          <w:sz w:val="28"/>
          <w:szCs w:val="28"/>
        </w:rPr>
        <w:t xml:space="preserve"> нормативного, то организация считается неплатежеспособной, а структура ее баланса неудовлетворительной. </w:t>
      </w:r>
    </w:p>
    <w:p w:rsidR="00C35C15" w:rsidRPr="00114D4C" w:rsidRDefault="00C35C15" w:rsidP="00C35C15">
      <w:pPr>
        <w:rPr>
          <w:sz w:val="28"/>
          <w:szCs w:val="28"/>
        </w:rPr>
      </w:pPr>
      <w:r w:rsidRPr="00114D4C">
        <w:rPr>
          <w:sz w:val="28"/>
          <w:szCs w:val="28"/>
        </w:rPr>
        <w:t>При этом рассчитывается коэффициент восстановления платежеспособности за период, установленный равным 6 месяцам.</w:t>
      </w:r>
    </w:p>
    <w:p w:rsidR="00C35C15" w:rsidRPr="00114D4C" w:rsidRDefault="00C35C15" w:rsidP="00C35C15">
      <w:pPr>
        <w:rPr>
          <w:sz w:val="28"/>
          <w:szCs w:val="28"/>
        </w:rPr>
      </w:pPr>
      <w:r w:rsidRPr="00114D4C">
        <w:rPr>
          <w:sz w:val="28"/>
          <w:szCs w:val="28"/>
        </w:rPr>
        <w:t>Если показатели удовлетворяют нормативным значениям, то рассчитывается коэффициент утраты платежеспособности за период, установленный равным 3 месяцам.</w:t>
      </w:r>
    </w:p>
    <w:p w:rsidR="00C35C15" w:rsidRPr="00114D4C" w:rsidRDefault="00C0594B" w:rsidP="00C35C15">
      <w:pPr>
        <w:ind w:firstLine="709"/>
        <w:jc w:val="center"/>
        <w:rPr>
          <w:b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b/>
                </w:rPr>
              </m:ctrlPr>
            </m:sSubPr>
            <m:e>
              <m:r>
                <m:rPr>
                  <m:sty m:val="b"/>
                </m:rPr>
                <w:rPr>
                  <w:rFonts w:ascii="Cambria Math"/>
                </w:rPr>
                <m:t>К</m:t>
              </m:r>
            </m:e>
            <m:sub>
              <m:r>
                <m:rPr>
                  <m:sty m:val="b"/>
                </m:rPr>
                <w:rPr>
                  <w:rFonts w:ascii="Cambria Math"/>
                </w:rPr>
                <m:t>В</m:t>
              </m:r>
            </m:sub>
          </m:sSub>
          <m:r>
            <m:rPr>
              <m:sty m:val="b"/>
            </m:rPr>
            <w:rPr>
              <w:rFonts w:ascii="Cambria Math"/>
            </w:rPr>
            <m:t>=</m:t>
          </m:r>
          <m:f>
            <m:fPr>
              <m:ctrlPr>
                <w:rPr>
                  <w:rFonts w:ascii="Cambria Math" w:hAnsi="Cambria Math"/>
                  <w:b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b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/>
                    </w:rPr>
                    <m:t>К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/>
                    </w:rPr>
                    <m:t>тл</m:t>
                  </m:r>
                  <m:r>
                    <m:rPr>
                      <m:sty m:val="b"/>
                    </m:rPr>
                    <w:rPr>
                      <w:rFonts w:ascii="Cambria Math"/>
                    </w:rPr>
                    <m:t>.</m:t>
                  </m:r>
                  <m:r>
                    <m:rPr>
                      <m:sty m:val="b"/>
                    </m:rPr>
                    <w:rPr>
                      <w:rFonts w:ascii="Cambria Math"/>
                    </w:rPr>
                    <m:t>к</m:t>
                  </m:r>
                </m:sub>
              </m:sSub>
              <m:r>
                <m:rPr>
                  <m:sty m:val="b"/>
                </m:rPr>
                <w:rPr>
                  <w:rFonts w:ascii="Cambria Math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b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/>
                    </w:rPr>
                    <m:t>6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/>
                    </w:rPr>
                    <m:t>Т</m:t>
                  </m:r>
                </m:den>
              </m:f>
              <m:r>
                <m:rPr>
                  <m:sty m:val="b"/>
                </m:rPr>
                <w:rPr>
                  <w:rFonts w:ascii="Cambria Math"/>
                </w:rPr>
                <m:t>×</m:t>
              </m:r>
              <m:d>
                <m:dPr>
                  <m:ctrlPr>
                    <w:rPr>
                      <w:rFonts w:ascii="Cambria Math" w:hAnsi="Cambria Math"/>
                      <w:b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b/>
                        </w:rPr>
                      </m:ctrlPr>
                    </m:sSubPr>
                    <m:e>
                      <m:r>
                        <m:rPr>
                          <m:sty m:val="b"/>
                        </m:rPr>
                        <w:rPr>
                          <w:rFonts w:ascii="Cambria Math"/>
                        </w:rPr>
                        <m:t>К</m:t>
                      </m:r>
                    </m:e>
                    <m:sub>
                      <m:r>
                        <m:rPr>
                          <m:sty m:val="b"/>
                        </m:rPr>
                        <w:rPr>
                          <w:rFonts w:ascii="Cambria Math"/>
                        </w:rPr>
                        <m:t>тл</m:t>
                      </m:r>
                      <m:r>
                        <m:rPr>
                          <m:sty m:val="b"/>
                        </m:rPr>
                        <w:rPr>
                          <w:rFonts w:ascii="Cambria Math"/>
                        </w:rPr>
                        <m:t>.</m:t>
                      </m:r>
                      <m:r>
                        <m:rPr>
                          <m:sty m:val="b"/>
                        </m:rPr>
                        <w:rPr>
                          <w:rFonts w:ascii="Cambria Math"/>
                        </w:rPr>
                        <m:t>к</m:t>
                      </m:r>
                    </m:sub>
                  </m:sSub>
                  <m:r>
                    <m:rPr>
                      <m:sty m:val="b"/>
                    </m:rPr>
                    <w:rPr>
                      <w:rFonts w:ascii="Cambria Math" w:hAnsi="Cambria Math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b/>
                        </w:rPr>
                      </m:ctrlPr>
                    </m:sSubPr>
                    <m:e>
                      <m:r>
                        <m:rPr>
                          <m:sty m:val="b"/>
                        </m:rPr>
                        <w:rPr>
                          <w:rFonts w:ascii="Cambria Math"/>
                        </w:rPr>
                        <m:t>К</m:t>
                      </m:r>
                    </m:e>
                    <m:sub>
                      <m:r>
                        <m:rPr>
                          <m:sty m:val="b"/>
                        </m:rPr>
                        <w:rPr>
                          <w:rFonts w:ascii="Cambria Math"/>
                        </w:rPr>
                        <m:t>тл</m:t>
                      </m:r>
                      <m:r>
                        <m:rPr>
                          <m:sty m:val="b"/>
                        </m:rPr>
                        <w:rPr>
                          <w:rFonts w:ascii="Cambria Math"/>
                        </w:rPr>
                        <m:t>.</m:t>
                      </m:r>
                      <m:r>
                        <m:rPr>
                          <m:sty m:val="b"/>
                        </m:rPr>
                        <w:rPr>
                          <w:rFonts w:ascii="Cambria Math"/>
                        </w:rPr>
                        <m:t>н</m:t>
                      </m:r>
                    </m:sub>
                  </m:sSub>
                </m:e>
              </m:d>
            </m:num>
            <m:den>
              <m:sSubSup>
                <m:sSubSupPr>
                  <m:ctrlPr>
                    <w:rPr>
                      <w:rFonts w:ascii="Cambria Math" w:hAnsi="Cambria Math"/>
                      <w:b/>
                    </w:rPr>
                  </m:ctrlPr>
                </m:sSubSupPr>
                <m:e>
                  <m:r>
                    <m:rPr>
                      <m:sty m:val="b"/>
                    </m:rPr>
                    <w:rPr>
                      <w:rFonts w:ascii="Cambria Math"/>
                    </w:rPr>
                    <m:t>К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/>
                    </w:rPr>
                    <m:t>тл</m:t>
                  </m:r>
                </m:sub>
                <m:sup>
                  <m:r>
                    <m:rPr>
                      <m:sty m:val="b"/>
                    </m:rPr>
                    <w:rPr>
                      <w:rFonts w:ascii="Cambria Math"/>
                    </w:rPr>
                    <m:t>норм</m:t>
                  </m:r>
                  <m:r>
                    <m:rPr>
                      <m:sty m:val="b"/>
                    </m:rPr>
                    <w:rPr>
                      <w:rFonts w:ascii="Cambria Math"/>
                    </w:rPr>
                    <m:t>.</m:t>
                  </m:r>
                </m:sup>
              </m:sSubSup>
            </m:den>
          </m:f>
          <m:r>
            <m:rPr>
              <m:sty m:val="b"/>
            </m:rPr>
            <w:rPr>
              <w:rFonts w:ascii="Cambria Math"/>
            </w:rPr>
            <m:t>,</m:t>
          </m:r>
        </m:oMath>
      </m:oMathPara>
    </w:p>
    <w:p w:rsidR="00C35C15" w:rsidRPr="00114D4C" w:rsidRDefault="00C0594B" w:rsidP="00C35C15">
      <w:pPr>
        <w:jc w:val="center"/>
        <w:rPr>
          <w:b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b/>
                </w:rPr>
              </m:ctrlPr>
            </m:sSubPr>
            <m:e>
              <m:r>
                <m:rPr>
                  <m:sty m:val="b"/>
                </m:rPr>
                <w:rPr>
                  <w:rFonts w:ascii="Cambria Math"/>
                </w:rPr>
                <m:t>К</m:t>
              </m:r>
            </m:e>
            <m:sub>
              <m:r>
                <m:rPr>
                  <m:sty m:val="b"/>
                </m:rPr>
                <w:rPr>
                  <w:rFonts w:ascii="Cambria Math"/>
                </w:rPr>
                <m:t>У</m:t>
              </m:r>
            </m:sub>
          </m:sSub>
          <m:r>
            <m:rPr>
              <m:sty m:val="b"/>
            </m:rPr>
            <w:rPr>
              <w:rFonts w:ascii="Cambria Math"/>
            </w:rPr>
            <m:t>=</m:t>
          </m:r>
          <m:f>
            <m:fPr>
              <m:ctrlPr>
                <w:rPr>
                  <w:rFonts w:ascii="Cambria Math" w:hAnsi="Cambria Math"/>
                  <w:b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b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/>
                    </w:rPr>
                    <m:t>К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/>
                    </w:rPr>
                    <m:t>тл</m:t>
                  </m:r>
                  <m:r>
                    <m:rPr>
                      <m:sty m:val="b"/>
                    </m:rPr>
                    <w:rPr>
                      <w:rFonts w:ascii="Cambria Math"/>
                    </w:rPr>
                    <m:t>.</m:t>
                  </m:r>
                  <m:r>
                    <m:rPr>
                      <m:sty m:val="b"/>
                    </m:rPr>
                    <w:rPr>
                      <w:rFonts w:ascii="Cambria Math"/>
                    </w:rPr>
                    <m:t>к</m:t>
                  </m:r>
                </m:sub>
              </m:sSub>
              <m:r>
                <m:rPr>
                  <m:sty m:val="b"/>
                </m:rPr>
                <w:rPr>
                  <w:rFonts w:ascii="Cambria Math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b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/>
                    </w:rPr>
                    <m:t>3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/>
                    </w:rPr>
                    <m:t>Т</m:t>
                  </m:r>
                </m:den>
              </m:f>
              <m:r>
                <m:rPr>
                  <m:sty m:val="b"/>
                </m:rPr>
                <w:rPr>
                  <w:rFonts w:ascii="Cambria Math"/>
                </w:rPr>
                <m:t>×</m:t>
              </m:r>
              <m:d>
                <m:dPr>
                  <m:ctrlPr>
                    <w:rPr>
                      <w:rFonts w:ascii="Cambria Math" w:hAnsi="Cambria Math"/>
                      <w:b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b/>
                        </w:rPr>
                      </m:ctrlPr>
                    </m:sSubPr>
                    <m:e>
                      <m:r>
                        <m:rPr>
                          <m:sty m:val="b"/>
                        </m:rPr>
                        <w:rPr>
                          <w:rFonts w:ascii="Cambria Math"/>
                        </w:rPr>
                        <m:t>К</m:t>
                      </m:r>
                    </m:e>
                    <m:sub>
                      <m:r>
                        <m:rPr>
                          <m:sty m:val="b"/>
                        </m:rPr>
                        <w:rPr>
                          <w:rFonts w:ascii="Cambria Math"/>
                        </w:rPr>
                        <m:t>тл</m:t>
                      </m:r>
                      <m:r>
                        <m:rPr>
                          <m:sty m:val="b"/>
                        </m:rPr>
                        <w:rPr>
                          <w:rFonts w:ascii="Cambria Math"/>
                        </w:rPr>
                        <m:t>.</m:t>
                      </m:r>
                      <m:r>
                        <m:rPr>
                          <m:sty m:val="b"/>
                        </m:rPr>
                        <w:rPr>
                          <w:rFonts w:ascii="Cambria Math"/>
                        </w:rPr>
                        <m:t>к</m:t>
                      </m:r>
                    </m:sub>
                  </m:sSub>
                  <m:r>
                    <m:rPr>
                      <m:sty m:val="b"/>
                    </m:rPr>
                    <w:rPr>
                      <w:rFonts w:ascii="Cambria Math" w:hAnsi="Cambria Math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b/>
                        </w:rPr>
                      </m:ctrlPr>
                    </m:sSubPr>
                    <m:e>
                      <m:r>
                        <m:rPr>
                          <m:sty m:val="b"/>
                        </m:rPr>
                        <w:rPr>
                          <w:rFonts w:ascii="Cambria Math"/>
                        </w:rPr>
                        <m:t>К</m:t>
                      </m:r>
                    </m:e>
                    <m:sub>
                      <m:r>
                        <m:rPr>
                          <m:sty m:val="b"/>
                        </m:rPr>
                        <w:rPr>
                          <w:rFonts w:ascii="Cambria Math"/>
                        </w:rPr>
                        <m:t>тл</m:t>
                      </m:r>
                      <m:r>
                        <m:rPr>
                          <m:sty m:val="b"/>
                        </m:rPr>
                        <w:rPr>
                          <w:rFonts w:ascii="Cambria Math"/>
                        </w:rPr>
                        <m:t>.</m:t>
                      </m:r>
                      <m:r>
                        <m:rPr>
                          <m:sty m:val="b"/>
                        </m:rPr>
                        <w:rPr>
                          <w:rFonts w:ascii="Cambria Math"/>
                        </w:rPr>
                        <m:t>н</m:t>
                      </m:r>
                    </m:sub>
                  </m:sSub>
                </m:e>
              </m:d>
            </m:num>
            <m:den>
              <m:sSubSup>
                <m:sSubSupPr>
                  <m:ctrlPr>
                    <w:rPr>
                      <w:rFonts w:ascii="Cambria Math" w:hAnsi="Cambria Math"/>
                      <w:b/>
                    </w:rPr>
                  </m:ctrlPr>
                </m:sSubSupPr>
                <m:e>
                  <m:r>
                    <m:rPr>
                      <m:sty m:val="b"/>
                    </m:rPr>
                    <w:rPr>
                      <w:rFonts w:ascii="Cambria Math"/>
                    </w:rPr>
                    <m:t>К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/>
                    </w:rPr>
                    <m:t>тл</m:t>
                  </m:r>
                </m:sub>
                <m:sup>
                  <m:r>
                    <m:rPr>
                      <m:sty m:val="b"/>
                    </m:rPr>
                    <w:rPr>
                      <w:rFonts w:ascii="Cambria Math"/>
                    </w:rPr>
                    <m:t>норм</m:t>
                  </m:r>
                  <m:r>
                    <m:rPr>
                      <m:sty m:val="b"/>
                    </m:rPr>
                    <w:rPr>
                      <w:rFonts w:ascii="Cambria Math"/>
                    </w:rPr>
                    <m:t>.</m:t>
                  </m:r>
                </m:sup>
              </m:sSubSup>
            </m:den>
          </m:f>
          <m:r>
            <m:rPr>
              <m:sty m:val="b"/>
            </m:rPr>
            <w:rPr>
              <w:rFonts w:ascii="Cambria Math"/>
            </w:rPr>
            <m:t>,</m:t>
          </m:r>
        </m:oMath>
      </m:oMathPara>
    </w:p>
    <w:p w:rsidR="00C35C15" w:rsidRPr="00114D4C" w:rsidRDefault="00C35C15" w:rsidP="00C35C15">
      <w:pPr>
        <w:rPr>
          <w:sz w:val="28"/>
          <w:szCs w:val="28"/>
        </w:rPr>
      </w:pPr>
      <w:r w:rsidRPr="00114D4C">
        <w:rPr>
          <w:sz w:val="28"/>
          <w:szCs w:val="28"/>
        </w:rPr>
        <w:t>где:</w:t>
      </w:r>
    </w:p>
    <w:p w:rsidR="00C35C15" w:rsidRPr="00114D4C" w:rsidRDefault="00C0594B" w:rsidP="00C35C15">
      <w:pPr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b/>
              </w:rPr>
            </m:ctrlPr>
          </m:sSubPr>
          <m:e>
            <m:r>
              <m:rPr>
                <m:sty m:val="b"/>
              </m:rPr>
              <w:rPr>
                <w:rFonts w:ascii="Cambria Math"/>
              </w:rPr>
              <m:t>К</m:t>
            </m:r>
          </m:e>
          <m:sub>
            <m:r>
              <m:rPr>
                <m:sty m:val="b"/>
              </m:rPr>
              <w:rPr>
                <w:rFonts w:ascii="Cambria Math"/>
              </w:rPr>
              <m:t>В</m:t>
            </m:r>
          </m:sub>
        </m:sSub>
      </m:oMath>
      <w:r w:rsidR="00C35C15" w:rsidRPr="00114D4C">
        <w:rPr>
          <w:b/>
          <w:sz w:val="28"/>
          <w:szCs w:val="28"/>
        </w:rPr>
        <w:t xml:space="preserve"> </w:t>
      </w:r>
      <w:r w:rsidR="00C35C15" w:rsidRPr="00114D4C">
        <w:rPr>
          <w:sz w:val="28"/>
          <w:szCs w:val="28"/>
        </w:rPr>
        <w:t>– коэффициент восстановления платежеспособности;</w:t>
      </w:r>
    </w:p>
    <w:p w:rsidR="00C35C15" w:rsidRPr="00114D4C" w:rsidRDefault="00C0594B" w:rsidP="00C35C15">
      <w:pPr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b/>
              </w:rPr>
            </m:ctrlPr>
          </m:sSubPr>
          <m:e>
            <m:r>
              <m:rPr>
                <m:sty m:val="b"/>
              </m:rPr>
              <w:rPr>
                <w:rFonts w:ascii="Cambria Math"/>
              </w:rPr>
              <m:t>К</m:t>
            </m:r>
          </m:e>
          <m:sub>
            <m:r>
              <m:rPr>
                <m:sty m:val="b"/>
              </m:rPr>
              <w:rPr>
                <w:rFonts w:ascii="Cambria Math"/>
              </w:rPr>
              <m:t>у</m:t>
            </m:r>
          </m:sub>
        </m:sSub>
      </m:oMath>
      <w:r w:rsidR="00C35C15" w:rsidRPr="00114D4C">
        <w:rPr>
          <w:b/>
          <w:sz w:val="28"/>
          <w:szCs w:val="28"/>
        </w:rPr>
        <w:t xml:space="preserve"> </w:t>
      </w:r>
      <w:r w:rsidR="00C35C15" w:rsidRPr="00114D4C">
        <w:rPr>
          <w:sz w:val="28"/>
          <w:szCs w:val="28"/>
        </w:rPr>
        <w:t>– коэффициент утраты платежеспособности;</w:t>
      </w:r>
    </w:p>
    <w:p w:rsidR="00C35C15" w:rsidRPr="00114D4C" w:rsidRDefault="00C0594B" w:rsidP="00C35C15">
      <w:pPr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b/>
              </w:rPr>
            </m:ctrlPr>
          </m:sSubPr>
          <m:e>
            <m:r>
              <m:rPr>
                <m:sty m:val="b"/>
              </m:rPr>
              <w:rPr>
                <w:rFonts w:ascii="Cambria Math"/>
              </w:rPr>
              <m:t>К</m:t>
            </m:r>
          </m:e>
          <m:sub>
            <m:r>
              <m:rPr>
                <m:sty m:val="b"/>
              </m:rPr>
              <w:rPr>
                <w:rFonts w:ascii="Cambria Math"/>
              </w:rPr>
              <m:t>тл</m:t>
            </m:r>
            <m:r>
              <m:rPr>
                <m:sty m:val="b"/>
              </m:rPr>
              <w:rPr>
                <w:rFonts w:ascii="Cambria Math"/>
              </w:rPr>
              <m:t>.</m:t>
            </m:r>
            <m:r>
              <m:rPr>
                <m:sty m:val="b"/>
              </m:rPr>
              <w:rPr>
                <w:rFonts w:ascii="Cambria Math"/>
              </w:rPr>
              <m:t>к</m:t>
            </m:r>
          </m:sub>
        </m:sSub>
      </m:oMath>
      <w:r w:rsidR="00C35C15" w:rsidRPr="00114D4C">
        <w:rPr>
          <w:b/>
          <w:sz w:val="28"/>
          <w:szCs w:val="28"/>
        </w:rPr>
        <w:t xml:space="preserve"> </w:t>
      </w:r>
      <w:r w:rsidR="00C35C15" w:rsidRPr="00114D4C">
        <w:rPr>
          <w:sz w:val="28"/>
          <w:szCs w:val="28"/>
        </w:rPr>
        <w:t>– коэффициент текущей ликвидности на конец отчетного периода;</w:t>
      </w:r>
    </w:p>
    <w:p w:rsidR="00C35C15" w:rsidRPr="00114D4C" w:rsidRDefault="00C0594B" w:rsidP="00C35C15">
      <w:pPr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b/>
              </w:rPr>
            </m:ctrlPr>
          </m:sSubPr>
          <m:e>
            <m:r>
              <m:rPr>
                <m:sty m:val="b"/>
              </m:rPr>
              <w:rPr>
                <w:rFonts w:ascii="Cambria Math"/>
              </w:rPr>
              <m:t>К</m:t>
            </m:r>
          </m:e>
          <m:sub>
            <m:r>
              <m:rPr>
                <m:sty m:val="b"/>
              </m:rPr>
              <w:rPr>
                <w:rFonts w:ascii="Cambria Math"/>
              </w:rPr>
              <m:t>тл</m:t>
            </m:r>
            <m:r>
              <m:rPr>
                <m:sty m:val="b"/>
              </m:rPr>
              <w:rPr>
                <w:rFonts w:ascii="Cambria Math"/>
              </w:rPr>
              <m:t>.</m:t>
            </m:r>
            <m:r>
              <m:rPr>
                <m:sty m:val="b"/>
              </m:rPr>
              <w:rPr>
                <w:rFonts w:ascii="Cambria Math"/>
              </w:rPr>
              <m:t>н</m:t>
            </m:r>
          </m:sub>
        </m:sSub>
      </m:oMath>
      <w:r w:rsidR="00C35C15" w:rsidRPr="00114D4C">
        <w:rPr>
          <w:b/>
          <w:sz w:val="28"/>
          <w:szCs w:val="28"/>
        </w:rPr>
        <w:t xml:space="preserve"> </w:t>
      </w:r>
      <w:r w:rsidR="00C35C15" w:rsidRPr="00114D4C">
        <w:rPr>
          <w:sz w:val="28"/>
          <w:szCs w:val="28"/>
        </w:rPr>
        <w:t>– коэффициент текущей ликвидности на начало отчетного периода;</w:t>
      </w:r>
    </w:p>
    <w:p w:rsidR="00C35C15" w:rsidRPr="00114D4C" w:rsidRDefault="00C0594B" w:rsidP="00C35C15">
      <w:pPr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b/>
              </w:rPr>
            </m:ctrlPr>
          </m:sSubSupPr>
          <m:e>
            <m:r>
              <m:rPr>
                <m:sty m:val="b"/>
              </m:rPr>
              <w:rPr>
                <w:rFonts w:ascii="Cambria Math"/>
              </w:rPr>
              <m:t>К</m:t>
            </m:r>
          </m:e>
          <m:sub>
            <m:r>
              <m:rPr>
                <m:sty m:val="b"/>
              </m:rPr>
              <w:rPr>
                <w:rFonts w:ascii="Cambria Math"/>
              </w:rPr>
              <m:t>тл</m:t>
            </m:r>
          </m:sub>
          <m:sup>
            <m:r>
              <m:rPr>
                <m:sty m:val="b"/>
              </m:rPr>
              <w:rPr>
                <w:rFonts w:ascii="Cambria Math"/>
              </w:rPr>
              <m:t>норм</m:t>
            </m:r>
            <m:r>
              <m:rPr>
                <m:sty m:val="b"/>
              </m:rPr>
              <w:rPr>
                <w:rFonts w:ascii="Cambria Math"/>
              </w:rPr>
              <m:t>.</m:t>
            </m:r>
          </m:sup>
        </m:sSubSup>
      </m:oMath>
      <w:r w:rsidR="00C35C15" w:rsidRPr="00114D4C">
        <w:rPr>
          <w:sz w:val="28"/>
          <w:szCs w:val="28"/>
        </w:rPr>
        <w:t xml:space="preserve"> - нормативное значение коэффициента текущей ликвидности;</w:t>
      </w:r>
    </w:p>
    <w:p w:rsidR="00C35C15" w:rsidRPr="00114D4C" w:rsidRDefault="00C35C15" w:rsidP="00C35C1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D4C">
        <w:rPr>
          <w:rFonts w:ascii="Times New Roman" w:hAnsi="Times New Roman" w:cs="Times New Roman"/>
          <w:b/>
          <w:sz w:val="28"/>
          <w:szCs w:val="28"/>
        </w:rPr>
        <w:t>Т</w:t>
      </w:r>
      <w:r w:rsidRPr="00114D4C">
        <w:rPr>
          <w:rFonts w:ascii="Times New Roman" w:hAnsi="Times New Roman" w:cs="Times New Roman"/>
          <w:sz w:val="28"/>
          <w:szCs w:val="28"/>
        </w:rPr>
        <w:t xml:space="preserve"> – число месяцев планового периода (для года 12, для квартальных показателей 3, 6 и 9 соответственно).</w:t>
      </w:r>
    </w:p>
    <w:p w:rsidR="00C35C15" w:rsidRPr="00114D4C" w:rsidRDefault="00C35C15" w:rsidP="00C35C15">
      <w:pPr>
        <w:rPr>
          <w:sz w:val="28"/>
          <w:szCs w:val="28"/>
        </w:rPr>
      </w:pPr>
      <w:r w:rsidRPr="00114D4C">
        <w:rPr>
          <w:sz w:val="28"/>
          <w:szCs w:val="28"/>
        </w:rPr>
        <w:lastRenderedPageBreak/>
        <w:t>Коэффициенты восстановления и утраты платежеспособности должны быть больше 1.</w:t>
      </w:r>
    </w:p>
    <w:p w:rsidR="00C35C15" w:rsidRPr="00114D4C" w:rsidRDefault="00C35C15" w:rsidP="00442330">
      <w:pPr>
        <w:numPr>
          <w:ilvl w:val="0"/>
          <w:numId w:val="17"/>
        </w:numPr>
        <w:tabs>
          <w:tab w:val="left" w:pos="0"/>
        </w:tabs>
        <w:ind w:left="0" w:firstLine="0"/>
        <w:rPr>
          <w:snapToGrid w:val="0"/>
          <w:sz w:val="28"/>
          <w:szCs w:val="28"/>
        </w:rPr>
      </w:pPr>
      <w:r w:rsidRPr="00114D4C">
        <w:rPr>
          <w:snapToGrid w:val="0"/>
          <w:sz w:val="28"/>
          <w:szCs w:val="28"/>
        </w:rPr>
        <w:t>Оценка степени платежеспособности по текущим обязательствам производится на основании следующих показателей:</w:t>
      </w:r>
    </w:p>
    <w:p w:rsidR="00C35C15" w:rsidRPr="00114D4C" w:rsidRDefault="00C35C15" w:rsidP="00442330">
      <w:pPr>
        <w:numPr>
          <w:ilvl w:val="0"/>
          <w:numId w:val="12"/>
        </w:numPr>
        <w:tabs>
          <w:tab w:val="left" w:pos="0"/>
        </w:tabs>
        <w:rPr>
          <w:sz w:val="28"/>
          <w:szCs w:val="28"/>
        </w:rPr>
      </w:pPr>
      <w:r w:rsidRPr="00114D4C">
        <w:rPr>
          <w:sz w:val="28"/>
          <w:szCs w:val="28"/>
        </w:rPr>
        <w:t>коэффициента текущей ликвидности;</w:t>
      </w:r>
    </w:p>
    <w:p w:rsidR="00C35C15" w:rsidRPr="00114D4C" w:rsidRDefault="00C35C15" w:rsidP="00442330">
      <w:pPr>
        <w:numPr>
          <w:ilvl w:val="0"/>
          <w:numId w:val="12"/>
        </w:numPr>
        <w:tabs>
          <w:tab w:val="left" w:pos="0"/>
        </w:tabs>
        <w:rPr>
          <w:sz w:val="28"/>
          <w:szCs w:val="28"/>
        </w:rPr>
      </w:pPr>
      <w:r w:rsidRPr="00114D4C">
        <w:rPr>
          <w:sz w:val="28"/>
          <w:szCs w:val="28"/>
        </w:rPr>
        <w:t>степень платежеспособности по текущим обязательствам.</w:t>
      </w:r>
    </w:p>
    <w:p w:rsidR="00C35C15" w:rsidRDefault="00C35C15" w:rsidP="00C35C15">
      <w:pPr>
        <w:rPr>
          <w:sz w:val="28"/>
          <w:szCs w:val="28"/>
        </w:rPr>
      </w:pPr>
      <w:r w:rsidRPr="00114D4C">
        <w:rPr>
          <w:sz w:val="28"/>
          <w:szCs w:val="28"/>
        </w:rPr>
        <w:t>Степень платежеспособности по текущим обязательствам определяется как отношение среднего размера краткосрочных обязатель</w:t>
      </w:r>
      <w:proofErr w:type="gramStart"/>
      <w:r w:rsidRPr="00114D4C">
        <w:rPr>
          <w:sz w:val="28"/>
          <w:szCs w:val="28"/>
        </w:rPr>
        <w:t>ств к ср</w:t>
      </w:r>
      <w:proofErr w:type="gramEnd"/>
      <w:r w:rsidRPr="00114D4C">
        <w:rPr>
          <w:sz w:val="28"/>
          <w:szCs w:val="28"/>
        </w:rPr>
        <w:t>еднемесячной выручке и рассчитывается по следующей формуле.</w:t>
      </w:r>
    </w:p>
    <w:p w:rsidR="00114D4C" w:rsidRPr="00114D4C" w:rsidRDefault="00114D4C" w:rsidP="00C35C15">
      <w:pPr>
        <w:rPr>
          <w:sz w:val="28"/>
          <w:szCs w:val="28"/>
        </w:rPr>
      </w:pPr>
    </w:p>
    <w:p w:rsidR="00C35C15" w:rsidRPr="00114D4C" w:rsidRDefault="00C0594B" w:rsidP="00C35C15">
      <w:pPr>
        <w:ind w:firstLine="0"/>
        <w:jc w:val="center"/>
        <w:rPr>
          <w:sz w:val="28"/>
          <w:szCs w:val="28"/>
        </w:rPr>
      </w:pPr>
      <m:oMathPara>
        <m:oMath>
          <m:f>
            <m:fPr>
              <m:ctrlPr>
                <w:rPr>
                  <w:rFonts w:ascii="Cambria Math" w:eastAsia="Calibri" w:hAnsi="Cambria Math"/>
                  <w:b/>
                  <w:sz w:val="22"/>
                  <w:szCs w:val="22"/>
                  <w:lang w:eastAsia="en-US"/>
                </w:rPr>
              </m:ctrlPr>
            </m:fPr>
            <m:num>
              <m:f>
                <m:fPr>
                  <m:type m:val="lin"/>
                  <m:ctrlPr>
                    <w:rPr>
                      <w:rFonts w:ascii="Cambria Math" w:eastAsia="Calibri" w:hAnsi="Cambria Math"/>
                      <w:b/>
                      <w:sz w:val="22"/>
                      <w:szCs w:val="22"/>
                      <w:lang w:eastAsia="en-US"/>
                    </w:rPr>
                  </m:ctrlPr>
                </m:fPr>
                <m:num>
                  <m:eqArr>
                    <m:eqArrPr>
                      <m:ctrlPr>
                        <w:rPr>
                          <w:rFonts w:ascii="Cambria Math" w:hAnsi="Cambria Math"/>
                          <w:b/>
                        </w:rPr>
                      </m:ctrlPr>
                    </m:eqArrPr>
                    <m:e>
                      <m:r>
                        <m:rPr>
                          <m:sty m:val="b"/>
                        </m:rPr>
                        <m:t>Выручка</m:t>
                      </m:r>
                      <m:r>
                        <m:rPr>
                          <m:sty m:val="b"/>
                        </m:rPr>
                        <w:rPr>
                          <w:rFonts w:ascii="Cambria Math"/>
                        </w:rPr>
                        <m:t xml:space="preserve"> </m:t>
                      </m:r>
                      <m:r>
                        <m:rPr>
                          <m:sty m:val="b"/>
                        </m:rPr>
                        <m:t>от</m:t>
                      </m:r>
                      <m:r>
                        <m:rPr>
                          <m:sty m:val="b"/>
                        </m:rPr>
                        <w:rPr>
                          <w:rFonts w:ascii="Cambria Math"/>
                        </w:rPr>
                        <m:t xml:space="preserve"> </m:t>
                      </m:r>
                      <m:r>
                        <m:rPr>
                          <m:sty m:val="b"/>
                        </m:rPr>
                        <m:t>реализации</m:t>
                      </m:r>
                    </m:e>
                    <m:e>
                      <m:r>
                        <m:rPr>
                          <m:sty m:val="b"/>
                        </m:rPr>
                        <w:rPr>
                          <w:rFonts w:ascii="Cambria Math"/>
                        </w:rPr>
                        <m:t>планового</m:t>
                      </m:r>
                      <m:r>
                        <m:rPr>
                          <m:sty m:val="b"/>
                        </m:rPr>
                        <w:rPr>
                          <w:rFonts w:ascii="Cambria Math"/>
                        </w:rPr>
                        <m:t xml:space="preserve"> </m:t>
                      </m:r>
                      <m:r>
                        <m:rPr>
                          <m:sty m:val="b"/>
                        </m:rPr>
                        <w:rPr>
                          <w:rFonts w:ascii="Cambria Math"/>
                        </w:rPr>
                        <m:t>периода</m:t>
                      </m:r>
                    </m:e>
                  </m:eqArr>
                </m:num>
                <m:den>
                  <m:r>
                    <m:rPr>
                      <m:sty m:val="b"/>
                    </m:rPr>
                    <m:t>Т</m:t>
                  </m:r>
                </m:den>
              </m:f>
            </m:num>
            <m:den>
              <m:f>
                <m:fPr>
                  <m:type m:val="lin"/>
                  <m:ctrlPr>
                    <w:rPr>
                      <w:rFonts w:ascii="Cambria Math" w:eastAsia="Calibri" w:hAnsi="Cambria Math"/>
                      <w:b/>
                      <w:sz w:val="22"/>
                      <w:szCs w:val="22"/>
                      <w:lang w:eastAsia="en-US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eastAsia="Calibri" w:hAnsi="Cambria Math"/>
                          <w:b/>
                          <w:sz w:val="22"/>
                          <w:szCs w:val="22"/>
                          <w:lang w:eastAsia="en-US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="Calibri" w:hAnsi="Cambria Math"/>
                              <w:b/>
                              <w:sz w:val="22"/>
                              <w:szCs w:val="22"/>
                              <w:lang w:eastAsia="en-US"/>
                            </w:rPr>
                          </m:ctrlPr>
                        </m:sSubPr>
                        <m:e>
                          <m:eqArr>
                            <m:eqArrPr>
                              <m:ctrlPr>
                                <w:rPr>
                                  <w:rFonts w:ascii="Cambria Math" w:hAnsi="Cambria Math"/>
                                  <w:b/>
                                </w:rPr>
                              </m:ctrlPr>
                            </m:eqArrPr>
                            <m:e>
                              <m:r>
                                <m:rPr>
                                  <m:sty m:val="b"/>
                                </m:rPr>
                                <m:t>Краткосрочные</m:t>
                              </m:r>
                            </m:e>
                            <m:e>
                              <m:r>
                                <m:rPr>
                                  <m:sty m:val="b"/>
                                </m:rPr>
                                <m:t>обязательства</m:t>
                              </m:r>
                            </m:e>
                          </m:eqArr>
                        </m:e>
                        <m:sub>
                          <m:r>
                            <m:rPr>
                              <m:sty m:val="b"/>
                            </m:rPr>
                            <m:t>н</m:t>
                          </m:r>
                        </m:sub>
                      </m:sSub>
                      <m:r>
                        <m:rPr>
                          <m:sty m:val="b"/>
                        </m:rPr>
                        <w:rPr>
                          <w:rFonts w:ascii="Cambria Math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eastAsia="Calibri" w:hAnsi="Cambria Math"/>
                              <w:b/>
                              <w:sz w:val="22"/>
                              <w:szCs w:val="22"/>
                              <w:lang w:eastAsia="en-US"/>
                            </w:rPr>
                          </m:ctrlPr>
                        </m:sSubPr>
                        <m:e>
                          <m:eqArr>
                            <m:eqArrPr>
                              <m:ctrlPr>
                                <w:rPr>
                                  <w:rFonts w:ascii="Cambria Math" w:hAnsi="Cambria Math"/>
                                  <w:b/>
                                </w:rPr>
                              </m:ctrlPr>
                            </m:eqArrPr>
                            <m:e>
                              <m:r>
                                <m:rPr>
                                  <m:sty m:val="b"/>
                                </m:rPr>
                                <m:t>Краткосрочные</m:t>
                              </m:r>
                            </m:e>
                            <m:e>
                              <m:r>
                                <m:rPr>
                                  <m:sty m:val="b"/>
                                </m:rPr>
                                <m:t>обязательства</m:t>
                              </m:r>
                            </m:e>
                          </m:eqArr>
                        </m:e>
                        <m:sub>
                          <m:r>
                            <m:rPr>
                              <m:sty m:val="b"/>
                            </m:rPr>
                            <m:t>к</m:t>
                          </m:r>
                        </m:sub>
                      </m:sSub>
                    </m:e>
                  </m:d>
                </m:num>
                <m:den>
                  <m:r>
                    <m:rPr>
                      <m:sty m:val="b"/>
                    </m:rPr>
                    <w:rPr>
                      <w:rFonts w:ascii="Cambria Math"/>
                    </w:rPr>
                    <m:t>2</m:t>
                  </m:r>
                </m:den>
              </m:f>
            </m:den>
          </m:f>
          <m:r>
            <m:rPr>
              <m:sty m:val="b"/>
            </m:rPr>
            <w:rPr>
              <w:rFonts w:ascii="Cambria Math"/>
            </w:rPr>
            <m:t xml:space="preserve"> ,</m:t>
          </m:r>
        </m:oMath>
      </m:oMathPara>
    </w:p>
    <w:p w:rsidR="00C35C15" w:rsidRPr="00114D4C" w:rsidRDefault="00D33DB2" w:rsidP="00C35C15">
      <w:pPr>
        <w:ind w:firstLine="709"/>
        <w:rPr>
          <w:sz w:val="28"/>
          <w:szCs w:val="28"/>
        </w:rPr>
      </w:pPr>
      <w:r w:rsidRPr="00114D4C">
        <w:rPr>
          <w:sz w:val="28"/>
          <w:szCs w:val="28"/>
        </w:rPr>
        <w:t>г</w:t>
      </w:r>
      <w:r w:rsidR="00C35C15" w:rsidRPr="00114D4C">
        <w:rPr>
          <w:sz w:val="28"/>
          <w:szCs w:val="28"/>
        </w:rPr>
        <w:t>де:</w:t>
      </w:r>
    </w:p>
    <w:p w:rsidR="00C35C15" w:rsidRPr="00114D4C" w:rsidRDefault="00C35C15" w:rsidP="00C35C1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D4C">
        <w:rPr>
          <w:rFonts w:ascii="Times New Roman" w:hAnsi="Times New Roman" w:cs="Times New Roman"/>
          <w:b/>
          <w:sz w:val="28"/>
          <w:szCs w:val="28"/>
        </w:rPr>
        <w:t>Выручка от реализации планового периода</w:t>
      </w:r>
      <w:r w:rsidRPr="00114D4C">
        <w:rPr>
          <w:rFonts w:ascii="Times New Roman" w:hAnsi="Times New Roman" w:cs="Times New Roman"/>
          <w:sz w:val="28"/>
          <w:szCs w:val="28"/>
        </w:rPr>
        <w:t xml:space="preserve"> = «Бюджет доходов и расходов» п.1 «Выручка от реализации продукции (работ, услуг), всего»</w:t>
      </w:r>
    </w:p>
    <w:p w:rsidR="00C35C15" w:rsidRPr="00114D4C" w:rsidRDefault="00C35C15" w:rsidP="00C35C1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D4C">
        <w:rPr>
          <w:rFonts w:ascii="Times New Roman" w:hAnsi="Times New Roman" w:cs="Times New Roman"/>
          <w:b/>
          <w:sz w:val="28"/>
          <w:szCs w:val="28"/>
        </w:rPr>
        <w:t xml:space="preserve">Краткосрочные обязательства </w:t>
      </w:r>
      <w:proofErr w:type="spellStart"/>
      <w:r w:rsidRPr="00114D4C">
        <w:rPr>
          <w:rFonts w:ascii="Times New Roman" w:hAnsi="Times New Roman" w:cs="Times New Roman"/>
          <w:b/>
          <w:sz w:val="28"/>
          <w:szCs w:val="28"/>
          <w:vertAlign w:val="subscript"/>
        </w:rPr>
        <w:t>н</w:t>
      </w:r>
      <w:proofErr w:type="spellEnd"/>
      <w:r w:rsidRPr="00114D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4D4C">
        <w:rPr>
          <w:rFonts w:ascii="Times New Roman" w:hAnsi="Times New Roman" w:cs="Times New Roman"/>
          <w:sz w:val="28"/>
          <w:szCs w:val="28"/>
        </w:rPr>
        <w:t>– краткосрочные обязательства на начало планового периода;</w:t>
      </w:r>
    </w:p>
    <w:p w:rsidR="00C35C15" w:rsidRPr="00114D4C" w:rsidRDefault="00C35C15" w:rsidP="00C35C1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D4C">
        <w:rPr>
          <w:rFonts w:ascii="Times New Roman" w:hAnsi="Times New Roman" w:cs="Times New Roman"/>
          <w:b/>
          <w:sz w:val="28"/>
          <w:szCs w:val="28"/>
        </w:rPr>
        <w:t xml:space="preserve">Краткосрочные обязательства </w:t>
      </w:r>
      <w:proofErr w:type="gramStart"/>
      <w:r w:rsidRPr="00114D4C">
        <w:rPr>
          <w:rFonts w:ascii="Times New Roman" w:hAnsi="Times New Roman" w:cs="Times New Roman"/>
          <w:b/>
          <w:sz w:val="28"/>
          <w:szCs w:val="28"/>
          <w:vertAlign w:val="subscript"/>
        </w:rPr>
        <w:t>к</w:t>
      </w:r>
      <w:proofErr w:type="gramEnd"/>
      <w:r w:rsidRPr="00114D4C">
        <w:rPr>
          <w:rFonts w:ascii="Times New Roman" w:hAnsi="Times New Roman" w:cs="Times New Roman"/>
          <w:sz w:val="28"/>
          <w:szCs w:val="28"/>
        </w:rPr>
        <w:t xml:space="preserve"> – краткосрочные обязательства на конец планового периода;</w:t>
      </w:r>
    </w:p>
    <w:p w:rsidR="00C35C15" w:rsidRPr="00114D4C" w:rsidRDefault="00C35C15" w:rsidP="00C35C1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D4C">
        <w:rPr>
          <w:rFonts w:ascii="Times New Roman" w:hAnsi="Times New Roman" w:cs="Times New Roman"/>
          <w:b/>
          <w:sz w:val="28"/>
          <w:szCs w:val="28"/>
        </w:rPr>
        <w:t>Т</w:t>
      </w:r>
      <w:r w:rsidRPr="00114D4C">
        <w:rPr>
          <w:rFonts w:ascii="Times New Roman" w:hAnsi="Times New Roman" w:cs="Times New Roman"/>
          <w:sz w:val="28"/>
          <w:szCs w:val="28"/>
        </w:rPr>
        <w:t xml:space="preserve"> – число месяцев планового периода (для года 12, для квартальных показателей 3, 6 и 9 соответственно).</w:t>
      </w:r>
    </w:p>
    <w:p w:rsidR="00C35C15" w:rsidRPr="00114D4C" w:rsidRDefault="00C35C15" w:rsidP="00C35C1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D4C">
        <w:rPr>
          <w:rFonts w:ascii="Times New Roman" w:hAnsi="Times New Roman" w:cs="Times New Roman"/>
          <w:sz w:val="28"/>
          <w:szCs w:val="28"/>
        </w:rPr>
        <w:t>Ниже представлены нормативные значения показателей:</w:t>
      </w:r>
    </w:p>
    <w:p w:rsidR="00C35C15" w:rsidRPr="00114D4C" w:rsidRDefault="00C35C15" w:rsidP="00C35C1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4962"/>
        <w:gridCol w:w="4784"/>
      </w:tblGrid>
      <w:tr w:rsidR="00C35C15" w:rsidRPr="00114D4C" w:rsidTr="00463873">
        <w:tc>
          <w:tcPr>
            <w:tcW w:w="675" w:type="dxa"/>
          </w:tcPr>
          <w:p w:rsidR="00C35C15" w:rsidRPr="00114D4C" w:rsidRDefault="00C35C15" w:rsidP="00463873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4D4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962" w:type="dxa"/>
          </w:tcPr>
          <w:p w:rsidR="00C35C15" w:rsidRPr="00114D4C" w:rsidRDefault="00C35C15" w:rsidP="00463873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4D4C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784" w:type="dxa"/>
          </w:tcPr>
          <w:p w:rsidR="00C35C15" w:rsidRPr="00114D4C" w:rsidRDefault="00C35C15" w:rsidP="00463873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4D4C">
              <w:rPr>
                <w:rFonts w:ascii="Times New Roman" w:hAnsi="Times New Roman" w:cs="Times New Roman"/>
                <w:b/>
                <w:sz w:val="28"/>
                <w:szCs w:val="28"/>
              </w:rPr>
              <w:t>Нормативное значение</w:t>
            </w:r>
          </w:p>
        </w:tc>
      </w:tr>
      <w:tr w:rsidR="00C35C15" w:rsidRPr="00114D4C" w:rsidTr="00463873">
        <w:tc>
          <w:tcPr>
            <w:tcW w:w="675" w:type="dxa"/>
          </w:tcPr>
          <w:p w:rsidR="00C35C15" w:rsidRPr="00114D4C" w:rsidRDefault="00C35C15" w:rsidP="00463873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D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2" w:type="dxa"/>
          </w:tcPr>
          <w:p w:rsidR="00C35C15" w:rsidRPr="00114D4C" w:rsidRDefault="00C35C15" w:rsidP="00463873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4D4C">
              <w:rPr>
                <w:rFonts w:ascii="Times New Roman" w:hAnsi="Times New Roman" w:cs="Times New Roman"/>
                <w:sz w:val="28"/>
                <w:szCs w:val="28"/>
              </w:rPr>
              <w:t>Коэффициент текущей ликвидности</w:t>
            </w:r>
          </w:p>
        </w:tc>
        <w:tc>
          <w:tcPr>
            <w:tcW w:w="4784" w:type="dxa"/>
          </w:tcPr>
          <w:p w:rsidR="00C35C15" w:rsidRPr="00114D4C" w:rsidRDefault="00C35C15" w:rsidP="0046387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D4C">
              <w:rPr>
                <w:rFonts w:ascii="Times New Roman" w:hAnsi="Times New Roman" w:cs="Times New Roman"/>
                <w:sz w:val="28"/>
                <w:szCs w:val="28"/>
              </w:rPr>
              <w:t>&gt; = 2</w:t>
            </w:r>
          </w:p>
          <w:p w:rsidR="00C35C15" w:rsidRPr="00114D4C" w:rsidRDefault="00C35C15" w:rsidP="0046387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D4C">
              <w:rPr>
                <w:rFonts w:ascii="Times New Roman" w:hAnsi="Times New Roman" w:cs="Times New Roman"/>
                <w:sz w:val="28"/>
                <w:szCs w:val="28"/>
              </w:rPr>
              <w:t>&gt; = 1 (для стратегических предприятий)</w:t>
            </w:r>
          </w:p>
          <w:p w:rsidR="00C35C15" w:rsidRPr="00114D4C" w:rsidRDefault="00C35C15" w:rsidP="00463873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C15" w:rsidRPr="00114D4C" w:rsidTr="00463873">
        <w:tc>
          <w:tcPr>
            <w:tcW w:w="675" w:type="dxa"/>
          </w:tcPr>
          <w:p w:rsidR="00C35C15" w:rsidRPr="00114D4C" w:rsidRDefault="00C35C15" w:rsidP="00463873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D4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2" w:type="dxa"/>
          </w:tcPr>
          <w:p w:rsidR="00C35C15" w:rsidRPr="00114D4C" w:rsidRDefault="00C35C15" w:rsidP="0046387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4D4C">
              <w:rPr>
                <w:rFonts w:ascii="Times New Roman" w:hAnsi="Times New Roman" w:cs="Times New Roman"/>
                <w:sz w:val="28"/>
                <w:szCs w:val="28"/>
              </w:rPr>
              <w:t>Степень платежеспособности по текущим обязательствам</w:t>
            </w:r>
          </w:p>
        </w:tc>
        <w:tc>
          <w:tcPr>
            <w:tcW w:w="4784" w:type="dxa"/>
          </w:tcPr>
          <w:p w:rsidR="00C35C15" w:rsidRPr="00114D4C" w:rsidRDefault="00C35C15" w:rsidP="00463873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14D4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&lt;=6</w:t>
            </w:r>
          </w:p>
        </w:tc>
      </w:tr>
    </w:tbl>
    <w:p w:rsidR="00C35C15" w:rsidRPr="00114D4C" w:rsidRDefault="00C35C15" w:rsidP="00C35C15">
      <w:pPr>
        <w:jc w:val="left"/>
        <w:rPr>
          <w:sz w:val="28"/>
          <w:szCs w:val="28"/>
        </w:rPr>
      </w:pPr>
    </w:p>
    <w:p w:rsidR="00C35C15" w:rsidRPr="00114D4C" w:rsidRDefault="00C35C15" w:rsidP="00C35C15">
      <w:pPr>
        <w:rPr>
          <w:sz w:val="28"/>
          <w:szCs w:val="28"/>
        </w:rPr>
      </w:pPr>
      <w:r w:rsidRPr="00114D4C">
        <w:rPr>
          <w:sz w:val="28"/>
          <w:szCs w:val="28"/>
        </w:rPr>
        <w:lastRenderedPageBreak/>
        <w:t xml:space="preserve">Если хотя бы один из вышеперечисленных показателей </w:t>
      </w:r>
      <w:r w:rsidR="008E032B" w:rsidRPr="00114D4C">
        <w:rPr>
          <w:sz w:val="28"/>
          <w:szCs w:val="28"/>
        </w:rPr>
        <w:t xml:space="preserve"> имеет значение меньше</w:t>
      </w:r>
      <w:r w:rsidRPr="00114D4C">
        <w:rPr>
          <w:sz w:val="28"/>
          <w:szCs w:val="28"/>
        </w:rPr>
        <w:t xml:space="preserve"> нормативного, то организация может быть признана не имеющей достаточных финансовых ресурсов для обеспечения своей платежеспособности. </w:t>
      </w:r>
    </w:p>
    <w:p w:rsidR="00C35C15" w:rsidRPr="00114D4C" w:rsidRDefault="00C35C15" w:rsidP="00C35C15">
      <w:pPr>
        <w:pStyle w:val="5"/>
        <w:spacing w:before="0" w:after="0"/>
        <w:ind w:firstLine="708"/>
        <w:rPr>
          <w:b/>
          <w:color w:val="auto"/>
          <w:sz w:val="28"/>
          <w:szCs w:val="28"/>
        </w:rPr>
      </w:pPr>
    </w:p>
    <w:p w:rsidR="00C35C15" w:rsidRPr="00114D4C" w:rsidRDefault="00C35C15" w:rsidP="00442330">
      <w:pPr>
        <w:numPr>
          <w:ilvl w:val="0"/>
          <w:numId w:val="17"/>
        </w:numPr>
        <w:tabs>
          <w:tab w:val="left" w:pos="0"/>
        </w:tabs>
        <w:ind w:left="0" w:firstLine="0"/>
        <w:rPr>
          <w:snapToGrid w:val="0"/>
          <w:sz w:val="28"/>
          <w:szCs w:val="28"/>
        </w:rPr>
      </w:pPr>
      <w:r w:rsidRPr="00114D4C">
        <w:rPr>
          <w:snapToGrid w:val="0"/>
          <w:sz w:val="28"/>
          <w:szCs w:val="28"/>
        </w:rPr>
        <w:t>Анализ финансовой устойчивости по величине излишка (недостатка) собственных оборотных средств (СОС) проводится на основании следующих показателей:</w:t>
      </w:r>
    </w:p>
    <w:p w:rsidR="00C35C15" w:rsidRPr="00114D4C" w:rsidRDefault="00C35C15" w:rsidP="00C35C15">
      <w:pPr>
        <w:pStyle w:val="5"/>
        <w:spacing w:before="0" w:after="0"/>
        <w:rPr>
          <w:b/>
          <w:bCs w:val="0"/>
          <w:color w:val="auto"/>
          <w:sz w:val="28"/>
          <w:szCs w:val="28"/>
        </w:rPr>
      </w:pPr>
    </w:p>
    <w:tbl>
      <w:tblPr>
        <w:tblW w:w="5000" w:type="pct"/>
        <w:jc w:val="center"/>
        <w:tblInd w:w="-368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724"/>
        <w:gridCol w:w="7541"/>
      </w:tblGrid>
      <w:tr w:rsidR="00C35C15" w:rsidRPr="00114D4C" w:rsidTr="00D33DB2">
        <w:trPr>
          <w:trHeight w:val="3151"/>
          <w:jc w:val="center"/>
        </w:trPr>
        <w:tc>
          <w:tcPr>
            <w:tcW w:w="13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91114" w:rsidRPr="00114D4C" w:rsidRDefault="00C35C15" w:rsidP="00691114">
            <w:pPr>
              <w:spacing w:line="276" w:lineRule="auto"/>
              <w:ind w:firstLine="0"/>
              <w:jc w:val="center"/>
              <w:rPr>
                <w:sz w:val="28"/>
                <w:szCs w:val="28"/>
                <w:vertAlign w:val="subscript"/>
              </w:rPr>
            </w:pPr>
            <w:r w:rsidRPr="00114D4C">
              <w:rPr>
                <w:sz w:val="28"/>
                <w:szCs w:val="28"/>
              </w:rPr>
              <w:t>СОС</w:t>
            </w:r>
            <w:proofErr w:type="gramStart"/>
            <w:r w:rsidRPr="00114D4C">
              <w:rPr>
                <w:sz w:val="28"/>
                <w:szCs w:val="28"/>
                <w:vertAlign w:val="subscript"/>
              </w:rPr>
              <w:t>1</w:t>
            </w:r>
            <w:proofErr w:type="gramEnd"/>
          </w:p>
          <w:p w:rsidR="00C35C15" w:rsidRPr="00114D4C" w:rsidRDefault="00C35C15" w:rsidP="00691114">
            <w:pPr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 w:rsidRPr="00114D4C">
              <w:rPr>
                <w:sz w:val="28"/>
                <w:szCs w:val="28"/>
              </w:rPr>
              <w:t>(</w:t>
            </w:r>
            <w:proofErr w:type="gramStart"/>
            <w:r w:rsidRPr="00114D4C">
              <w:rPr>
                <w:sz w:val="28"/>
                <w:szCs w:val="28"/>
              </w:rPr>
              <w:t>рассчитан</w:t>
            </w:r>
            <w:proofErr w:type="gramEnd"/>
            <w:r w:rsidRPr="00114D4C">
              <w:rPr>
                <w:sz w:val="28"/>
                <w:szCs w:val="28"/>
              </w:rPr>
              <w:t xml:space="preserve"> без учета долгосрочных и краткосрочных пассивов)</w:t>
            </w:r>
          </w:p>
        </w:tc>
        <w:tc>
          <w:tcPr>
            <w:tcW w:w="36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1114" w:rsidRPr="00114D4C" w:rsidRDefault="00C35C15" w:rsidP="00114D4C">
            <w:pPr>
              <w:ind w:left="253" w:firstLine="0"/>
              <w:jc w:val="left"/>
              <w:rPr>
                <w:sz w:val="28"/>
                <w:szCs w:val="28"/>
              </w:rPr>
            </w:pPr>
            <w:proofErr w:type="gramStart"/>
            <w:r w:rsidRPr="00114D4C">
              <w:rPr>
                <w:sz w:val="28"/>
                <w:szCs w:val="28"/>
              </w:rPr>
              <w:t xml:space="preserve">Прогнозный баланс: </w:t>
            </w:r>
            <w:r w:rsidR="00691114" w:rsidRPr="00114D4C">
              <w:rPr>
                <w:sz w:val="28"/>
                <w:szCs w:val="28"/>
              </w:rPr>
              <w:t xml:space="preserve">(п.26 «Итого разделу </w:t>
            </w:r>
            <w:r w:rsidR="00691114" w:rsidRPr="00114D4C">
              <w:rPr>
                <w:sz w:val="28"/>
                <w:szCs w:val="28"/>
                <w:lang w:val="en-US"/>
              </w:rPr>
              <w:t>I</w:t>
            </w:r>
            <w:r w:rsidR="00691114" w:rsidRPr="00114D4C">
              <w:rPr>
                <w:sz w:val="28"/>
                <w:szCs w:val="28"/>
              </w:rPr>
              <w:t xml:space="preserve">II «Капитал и резервы»+ п.34 «Задолженность перед участниками (учредителями) по выплате доходов»+ п.35 «Доходы будущих периодов» + п.36 «Резервы предстоящих расходов»- п.9 «Итого по разделу </w:t>
            </w:r>
            <w:r w:rsidR="00691114" w:rsidRPr="00114D4C">
              <w:rPr>
                <w:sz w:val="28"/>
                <w:szCs w:val="28"/>
                <w:lang w:val="en-US"/>
              </w:rPr>
              <w:t>I</w:t>
            </w:r>
            <w:r w:rsidR="00691114" w:rsidRPr="00114D4C">
              <w:rPr>
                <w:sz w:val="28"/>
                <w:szCs w:val="28"/>
              </w:rPr>
              <w:t xml:space="preserve"> «</w:t>
            </w:r>
            <w:proofErr w:type="spellStart"/>
            <w:r w:rsidR="00691114" w:rsidRPr="00114D4C">
              <w:rPr>
                <w:sz w:val="28"/>
                <w:szCs w:val="28"/>
              </w:rPr>
              <w:t>Внеоборотные</w:t>
            </w:r>
            <w:proofErr w:type="spellEnd"/>
            <w:r w:rsidR="00691114" w:rsidRPr="00114D4C">
              <w:rPr>
                <w:sz w:val="28"/>
                <w:szCs w:val="28"/>
              </w:rPr>
              <w:t xml:space="preserve"> активы») – п.10 «Запасы»</w:t>
            </w:r>
            <w:proofErr w:type="gramEnd"/>
          </w:p>
        </w:tc>
      </w:tr>
      <w:tr w:rsidR="00C35C15" w:rsidRPr="00114D4C" w:rsidTr="00D33DB2">
        <w:trPr>
          <w:jc w:val="center"/>
        </w:trPr>
        <w:tc>
          <w:tcPr>
            <w:tcW w:w="13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91114" w:rsidRPr="00114D4C" w:rsidRDefault="00C35C15" w:rsidP="00691114">
            <w:pPr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 w:rsidRPr="00114D4C">
              <w:rPr>
                <w:sz w:val="28"/>
                <w:szCs w:val="28"/>
              </w:rPr>
              <w:t>СОС</w:t>
            </w:r>
            <w:proofErr w:type="gramStart"/>
            <w:r w:rsidRPr="00114D4C">
              <w:rPr>
                <w:sz w:val="28"/>
                <w:szCs w:val="28"/>
                <w:vertAlign w:val="subscript"/>
              </w:rPr>
              <w:t>2</w:t>
            </w:r>
            <w:proofErr w:type="gramEnd"/>
            <w:r w:rsidRPr="00114D4C">
              <w:rPr>
                <w:sz w:val="28"/>
                <w:szCs w:val="28"/>
              </w:rPr>
              <w:t xml:space="preserve"> </w:t>
            </w:r>
          </w:p>
          <w:p w:rsidR="00C35C15" w:rsidRPr="00114D4C" w:rsidRDefault="00C35C15" w:rsidP="00691114">
            <w:pPr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 w:rsidRPr="00114D4C">
              <w:rPr>
                <w:sz w:val="28"/>
                <w:szCs w:val="28"/>
              </w:rPr>
              <w:t>(</w:t>
            </w:r>
            <w:proofErr w:type="gramStart"/>
            <w:r w:rsidRPr="00114D4C">
              <w:rPr>
                <w:sz w:val="28"/>
                <w:szCs w:val="28"/>
              </w:rPr>
              <w:t>рассчитан</w:t>
            </w:r>
            <w:proofErr w:type="gramEnd"/>
            <w:r w:rsidRPr="00114D4C">
              <w:rPr>
                <w:sz w:val="28"/>
                <w:szCs w:val="28"/>
              </w:rPr>
              <w:t xml:space="preserve"> с учетом долгосрочных пассивов)</w:t>
            </w:r>
          </w:p>
        </w:tc>
        <w:tc>
          <w:tcPr>
            <w:tcW w:w="36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1114" w:rsidRPr="00114D4C" w:rsidRDefault="00C35C15" w:rsidP="00114D4C">
            <w:pPr>
              <w:ind w:left="253" w:firstLine="0"/>
              <w:jc w:val="left"/>
              <w:rPr>
                <w:sz w:val="28"/>
                <w:szCs w:val="28"/>
              </w:rPr>
            </w:pPr>
            <w:proofErr w:type="gramStart"/>
            <w:r w:rsidRPr="00114D4C">
              <w:rPr>
                <w:sz w:val="28"/>
                <w:szCs w:val="28"/>
              </w:rPr>
              <w:t>Прогнозный баланс</w:t>
            </w:r>
            <w:r w:rsidR="00691114" w:rsidRPr="00114D4C">
              <w:rPr>
                <w:sz w:val="28"/>
                <w:szCs w:val="28"/>
              </w:rPr>
              <w:t>:</w:t>
            </w:r>
            <w:r w:rsidRPr="00114D4C">
              <w:rPr>
                <w:sz w:val="28"/>
                <w:szCs w:val="28"/>
              </w:rPr>
              <w:t xml:space="preserve"> </w:t>
            </w:r>
            <w:r w:rsidR="00691114" w:rsidRPr="00114D4C">
              <w:rPr>
                <w:sz w:val="28"/>
                <w:szCs w:val="28"/>
              </w:rPr>
              <w:t xml:space="preserve">(п.26 «Итого по разделу </w:t>
            </w:r>
            <w:r w:rsidR="00691114" w:rsidRPr="00114D4C">
              <w:rPr>
                <w:sz w:val="28"/>
                <w:szCs w:val="28"/>
                <w:lang w:val="en-US"/>
              </w:rPr>
              <w:t>I</w:t>
            </w:r>
            <w:r w:rsidR="00691114" w:rsidRPr="00114D4C">
              <w:rPr>
                <w:sz w:val="28"/>
                <w:szCs w:val="28"/>
              </w:rPr>
              <w:t xml:space="preserve">II «Капитал и резервы»+   п.34 «Задолженность перед участниками (учредителями) по выплате доходов»+ п.35 «Доходы будущих периодов» + п.36 «Резервы предстоящих расходов»- п.9 «Итого по разделу </w:t>
            </w:r>
            <w:r w:rsidR="00691114" w:rsidRPr="00114D4C">
              <w:rPr>
                <w:sz w:val="28"/>
                <w:szCs w:val="28"/>
                <w:lang w:val="en-US"/>
              </w:rPr>
              <w:t>I</w:t>
            </w:r>
            <w:r w:rsidR="00691114" w:rsidRPr="00114D4C">
              <w:rPr>
                <w:sz w:val="28"/>
                <w:szCs w:val="28"/>
              </w:rPr>
              <w:t xml:space="preserve"> «</w:t>
            </w:r>
            <w:proofErr w:type="spellStart"/>
            <w:r w:rsidR="00691114" w:rsidRPr="00114D4C">
              <w:rPr>
                <w:sz w:val="28"/>
                <w:szCs w:val="28"/>
              </w:rPr>
              <w:t>Внеоборотные</w:t>
            </w:r>
            <w:proofErr w:type="spellEnd"/>
            <w:r w:rsidR="00691114" w:rsidRPr="00114D4C">
              <w:rPr>
                <w:sz w:val="28"/>
                <w:szCs w:val="28"/>
              </w:rPr>
              <w:t xml:space="preserve"> активы»+ п.31 «Итого по разделу </w:t>
            </w:r>
            <w:r w:rsidR="00691114" w:rsidRPr="00114D4C">
              <w:rPr>
                <w:sz w:val="28"/>
                <w:szCs w:val="28"/>
                <w:lang w:val="en-US"/>
              </w:rPr>
              <w:t>IV</w:t>
            </w:r>
            <w:r w:rsidR="00691114" w:rsidRPr="00114D4C">
              <w:rPr>
                <w:sz w:val="28"/>
                <w:szCs w:val="28"/>
              </w:rPr>
              <w:t xml:space="preserve"> «Долгосрочные обязательства») – п.10 «Запасы»</w:t>
            </w:r>
            <w:proofErr w:type="gramEnd"/>
          </w:p>
        </w:tc>
      </w:tr>
      <w:tr w:rsidR="00C35C15" w:rsidRPr="00114D4C" w:rsidTr="00D33DB2">
        <w:trPr>
          <w:jc w:val="center"/>
        </w:trPr>
        <w:tc>
          <w:tcPr>
            <w:tcW w:w="13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91114" w:rsidRPr="00114D4C" w:rsidRDefault="00C35C15" w:rsidP="00691114">
            <w:pPr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 w:rsidRPr="00114D4C">
              <w:rPr>
                <w:sz w:val="28"/>
                <w:szCs w:val="28"/>
              </w:rPr>
              <w:t>СОС</w:t>
            </w:r>
            <w:r w:rsidRPr="00114D4C">
              <w:rPr>
                <w:sz w:val="28"/>
                <w:szCs w:val="28"/>
                <w:vertAlign w:val="subscript"/>
              </w:rPr>
              <w:t>3</w:t>
            </w:r>
            <w:r w:rsidRPr="00114D4C">
              <w:rPr>
                <w:sz w:val="28"/>
                <w:szCs w:val="28"/>
              </w:rPr>
              <w:t xml:space="preserve"> </w:t>
            </w:r>
          </w:p>
          <w:p w:rsidR="00C35C15" w:rsidRPr="00114D4C" w:rsidRDefault="00C35C15" w:rsidP="00691114">
            <w:pPr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 w:rsidRPr="00114D4C">
              <w:rPr>
                <w:sz w:val="28"/>
                <w:szCs w:val="28"/>
              </w:rPr>
              <w:t>(</w:t>
            </w:r>
            <w:proofErr w:type="gramStart"/>
            <w:r w:rsidRPr="00114D4C">
              <w:rPr>
                <w:sz w:val="28"/>
                <w:szCs w:val="28"/>
              </w:rPr>
              <w:t>рассчитан</w:t>
            </w:r>
            <w:proofErr w:type="gramEnd"/>
            <w:r w:rsidRPr="00114D4C">
              <w:rPr>
                <w:sz w:val="28"/>
                <w:szCs w:val="28"/>
              </w:rPr>
              <w:t xml:space="preserve"> с учетом и долгосрочных, и краткосрочных пассивов)</w:t>
            </w:r>
          </w:p>
        </w:tc>
        <w:tc>
          <w:tcPr>
            <w:tcW w:w="36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1114" w:rsidRPr="00114D4C" w:rsidRDefault="00C35C15" w:rsidP="00114D4C">
            <w:pPr>
              <w:ind w:left="253" w:firstLine="0"/>
              <w:jc w:val="left"/>
              <w:rPr>
                <w:sz w:val="28"/>
                <w:szCs w:val="28"/>
              </w:rPr>
            </w:pPr>
            <w:r w:rsidRPr="00114D4C">
              <w:rPr>
                <w:sz w:val="28"/>
                <w:szCs w:val="28"/>
              </w:rPr>
              <w:t>Прогнозный баланс</w:t>
            </w:r>
            <w:r w:rsidR="00691114" w:rsidRPr="00114D4C">
              <w:rPr>
                <w:sz w:val="28"/>
                <w:szCs w:val="28"/>
              </w:rPr>
              <w:t>:</w:t>
            </w:r>
            <w:r w:rsidRPr="00114D4C">
              <w:rPr>
                <w:sz w:val="28"/>
                <w:szCs w:val="28"/>
              </w:rPr>
              <w:t xml:space="preserve"> </w:t>
            </w:r>
            <w:r w:rsidR="00691114" w:rsidRPr="00114D4C">
              <w:rPr>
                <w:sz w:val="28"/>
                <w:szCs w:val="28"/>
              </w:rPr>
              <w:t xml:space="preserve">(п.18 или п.39 «Баланс»- п.9 «Итого по разделу </w:t>
            </w:r>
            <w:r w:rsidR="00691114" w:rsidRPr="00114D4C">
              <w:rPr>
                <w:sz w:val="28"/>
                <w:szCs w:val="28"/>
                <w:lang w:val="en-US"/>
              </w:rPr>
              <w:t>I</w:t>
            </w:r>
            <w:r w:rsidR="00691114" w:rsidRPr="00114D4C">
              <w:rPr>
                <w:sz w:val="28"/>
                <w:szCs w:val="28"/>
              </w:rPr>
              <w:t xml:space="preserve"> «</w:t>
            </w:r>
            <w:proofErr w:type="spellStart"/>
            <w:r w:rsidR="00691114" w:rsidRPr="00114D4C">
              <w:rPr>
                <w:sz w:val="28"/>
                <w:szCs w:val="28"/>
              </w:rPr>
              <w:t>Внеоборотные</w:t>
            </w:r>
            <w:proofErr w:type="spellEnd"/>
            <w:r w:rsidR="00691114" w:rsidRPr="00114D4C">
              <w:rPr>
                <w:sz w:val="28"/>
                <w:szCs w:val="28"/>
              </w:rPr>
              <w:t xml:space="preserve"> активы») – п.10 «Запасы»</w:t>
            </w:r>
          </w:p>
        </w:tc>
      </w:tr>
    </w:tbl>
    <w:p w:rsidR="00C35C15" w:rsidRPr="00114D4C" w:rsidRDefault="00C35C15" w:rsidP="00C35C1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C35C15" w:rsidRPr="00114D4C" w:rsidRDefault="00C35C15" w:rsidP="00C35C15">
      <w:pPr>
        <w:jc w:val="left"/>
        <w:rPr>
          <w:sz w:val="28"/>
          <w:szCs w:val="28"/>
        </w:rPr>
      </w:pPr>
      <w:r w:rsidRPr="00114D4C">
        <w:rPr>
          <w:sz w:val="28"/>
          <w:szCs w:val="28"/>
        </w:rPr>
        <w:t>При определении финансовой устойчивости (не устойчивости) используются следующие критерии:</w:t>
      </w:r>
    </w:p>
    <w:p w:rsidR="002E667A" w:rsidRPr="00114D4C" w:rsidRDefault="002E667A" w:rsidP="00C35C15">
      <w:pPr>
        <w:jc w:val="left"/>
        <w:rPr>
          <w:sz w:val="28"/>
          <w:szCs w:val="28"/>
        </w:rPr>
      </w:pPr>
    </w:p>
    <w:p w:rsidR="00C35C15" w:rsidRPr="00114D4C" w:rsidRDefault="00C35C15" w:rsidP="00442330">
      <w:pPr>
        <w:numPr>
          <w:ilvl w:val="0"/>
          <w:numId w:val="12"/>
        </w:numPr>
        <w:tabs>
          <w:tab w:val="left" w:pos="0"/>
        </w:tabs>
        <w:rPr>
          <w:sz w:val="28"/>
          <w:szCs w:val="28"/>
        </w:rPr>
      </w:pPr>
      <w:r w:rsidRPr="00114D4C">
        <w:rPr>
          <w:sz w:val="28"/>
          <w:szCs w:val="28"/>
        </w:rPr>
        <w:t>СОС</w:t>
      </w:r>
      <w:proofErr w:type="gramStart"/>
      <w:r w:rsidRPr="00114D4C">
        <w:rPr>
          <w:sz w:val="28"/>
          <w:szCs w:val="28"/>
        </w:rPr>
        <w:t>1</w:t>
      </w:r>
      <w:proofErr w:type="gramEnd"/>
      <w:r w:rsidRPr="00114D4C">
        <w:rPr>
          <w:sz w:val="28"/>
          <w:szCs w:val="28"/>
        </w:rPr>
        <w:t xml:space="preserve">  &gt;0, СОС2 &gt;0, и СОС3 &gt; 0 – абсолютная финансовая устойчивость;</w:t>
      </w:r>
    </w:p>
    <w:p w:rsidR="00C35C15" w:rsidRPr="00114D4C" w:rsidRDefault="00C35C15" w:rsidP="00442330">
      <w:pPr>
        <w:numPr>
          <w:ilvl w:val="0"/>
          <w:numId w:val="12"/>
        </w:numPr>
        <w:tabs>
          <w:tab w:val="left" w:pos="0"/>
        </w:tabs>
        <w:rPr>
          <w:sz w:val="28"/>
          <w:szCs w:val="28"/>
        </w:rPr>
      </w:pPr>
      <w:r w:rsidRPr="00114D4C">
        <w:rPr>
          <w:sz w:val="28"/>
          <w:szCs w:val="28"/>
        </w:rPr>
        <w:t>СОС</w:t>
      </w:r>
      <w:proofErr w:type="gramStart"/>
      <w:r w:rsidRPr="00114D4C">
        <w:rPr>
          <w:sz w:val="28"/>
          <w:szCs w:val="28"/>
        </w:rPr>
        <w:t>1</w:t>
      </w:r>
      <w:proofErr w:type="gramEnd"/>
      <w:r w:rsidRPr="00114D4C">
        <w:rPr>
          <w:sz w:val="28"/>
          <w:szCs w:val="28"/>
        </w:rPr>
        <w:t xml:space="preserve">  &lt; 0, СОС2 &gt; 0 и СОС3 &gt; 0 – нормальная финансовая устойчивость;</w:t>
      </w:r>
    </w:p>
    <w:p w:rsidR="00C35C15" w:rsidRPr="00114D4C" w:rsidRDefault="00C35C15" w:rsidP="00442330">
      <w:pPr>
        <w:numPr>
          <w:ilvl w:val="0"/>
          <w:numId w:val="12"/>
        </w:numPr>
        <w:tabs>
          <w:tab w:val="left" w:pos="0"/>
        </w:tabs>
        <w:rPr>
          <w:sz w:val="28"/>
          <w:szCs w:val="28"/>
        </w:rPr>
      </w:pPr>
      <w:r w:rsidRPr="00114D4C">
        <w:rPr>
          <w:sz w:val="28"/>
          <w:szCs w:val="28"/>
        </w:rPr>
        <w:lastRenderedPageBreak/>
        <w:t>СОС</w:t>
      </w:r>
      <w:proofErr w:type="gramStart"/>
      <w:r w:rsidRPr="00114D4C">
        <w:rPr>
          <w:sz w:val="28"/>
          <w:szCs w:val="28"/>
        </w:rPr>
        <w:t>1</w:t>
      </w:r>
      <w:proofErr w:type="gramEnd"/>
      <w:r w:rsidRPr="00114D4C">
        <w:rPr>
          <w:sz w:val="28"/>
          <w:szCs w:val="28"/>
        </w:rPr>
        <w:t xml:space="preserve">  &lt; 0, СОС2 &lt;0 и СОС3 &gt; 0 – неустойчивое финансовое состояние;</w:t>
      </w:r>
    </w:p>
    <w:p w:rsidR="00C35C15" w:rsidRPr="00114D4C" w:rsidRDefault="00C35C15" w:rsidP="00442330">
      <w:pPr>
        <w:numPr>
          <w:ilvl w:val="0"/>
          <w:numId w:val="12"/>
        </w:numPr>
        <w:tabs>
          <w:tab w:val="left" w:pos="0"/>
        </w:tabs>
        <w:rPr>
          <w:sz w:val="28"/>
          <w:szCs w:val="28"/>
        </w:rPr>
      </w:pPr>
      <w:r w:rsidRPr="00114D4C">
        <w:rPr>
          <w:sz w:val="28"/>
          <w:szCs w:val="28"/>
        </w:rPr>
        <w:t>СОС</w:t>
      </w:r>
      <w:proofErr w:type="gramStart"/>
      <w:r w:rsidRPr="00114D4C">
        <w:rPr>
          <w:sz w:val="28"/>
          <w:szCs w:val="28"/>
        </w:rPr>
        <w:t>1</w:t>
      </w:r>
      <w:proofErr w:type="gramEnd"/>
      <w:r w:rsidRPr="00114D4C">
        <w:rPr>
          <w:sz w:val="28"/>
          <w:szCs w:val="28"/>
        </w:rPr>
        <w:t xml:space="preserve">  &lt; 0, СОС2 &lt; 0 и СОС3 &lt; 0 – кризисное финансовое состояние.</w:t>
      </w:r>
    </w:p>
    <w:p w:rsidR="00C35C15" w:rsidRPr="00114D4C" w:rsidRDefault="00C35C15" w:rsidP="00C35C15">
      <w:pPr>
        <w:tabs>
          <w:tab w:val="left" w:pos="0"/>
        </w:tabs>
        <w:ind w:left="720" w:firstLine="0"/>
        <w:rPr>
          <w:sz w:val="28"/>
          <w:szCs w:val="28"/>
        </w:rPr>
      </w:pPr>
    </w:p>
    <w:p w:rsidR="00C35C15" w:rsidRPr="00114D4C" w:rsidRDefault="00C35C15" w:rsidP="00442330">
      <w:pPr>
        <w:numPr>
          <w:ilvl w:val="0"/>
          <w:numId w:val="17"/>
        </w:numPr>
        <w:tabs>
          <w:tab w:val="left" w:pos="0"/>
        </w:tabs>
        <w:ind w:left="0" w:firstLine="0"/>
        <w:rPr>
          <w:snapToGrid w:val="0"/>
          <w:sz w:val="28"/>
          <w:szCs w:val="28"/>
        </w:rPr>
      </w:pPr>
      <w:r w:rsidRPr="00114D4C">
        <w:rPr>
          <w:sz w:val="28"/>
          <w:szCs w:val="28"/>
        </w:rPr>
        <w:t>Анализ динамики показателей, составляющих рабочий капитал, производится на основании следующих показателей:</w:t>
      </w:r>
    </w:p>
    <w:p w:rsidR="00C35C15" w:rsidRPr="00114D4C" w:rsidRDefault="00C35C15" w:rsidP="00442330">
      <w:pPr>
        <w:numPr>
          <w:ilvl w:val="0"/>
          <w:numId w:val="21"/>
        </w:numPr>
        <w:tabs>
          <w:tab w:val="left" w:pos="0"/>
        </w:tabs>
        <w:rPr>
          <w:sz w:val="28"/>
          <w:szCs w:val="28"/>
        </w:rPr>
      </w:pPr>
      <w:r w:rsidRPr="00114D4C">
        <w:rPr>
          <w:sz w:val="28"/>
          <w:szCs w:val="28"/>
        </w:rPr>
        <w:t>оборачиваемость запасов (в т.ч. готовой продукции);</w:t>
      </w:r>
    </w:p>
    <w:p w:rsidR="00C35C15" w:rsidRPr="00114D4C" w:rsidRDefault="00C35C15" w:rsidP="00442330">
      <w:pPr>
        <w:numPr>
          <w:ilvl w:val="0"/>
          <w:numId w:val="21"/>
        </w:numPr>
        <w:tabs>
          <w:tab w:val="left" w:pos="0"/>
        </w:tabs>
        <w:rPr>
          <w:sz w:val="28"/>
          <w:szCs w:val="28"/>
        </w:rPr>
      </w:pPr>
      <w:r w:rsidRPr="00114D4C">
        <w:rPr>
          <w:sz w:val="28"/>
          <w:szCs w:val="28"/>
        </w:rPr>
        <w:t>оборачиваемость дебиторской задолженности;</w:t>
      </w:r>
    </w:p>
    <w:p w:rsidR="00C35C15" w:rsidRPr="00114D4C" w:rsidRDefault="00C35C15" w:rsidP="00442330">
      <w:pPr>
        <w:numPr>
          <w:ilvl w:val="0"/>
          <w:numId w:val="21"/>
        </w:numPr>
        <w:tabs>
          <w:tab w:val="left" w:pos="0"/>
        </w:tabs>
        <w:rPr>
          <w:sz w:val="28"/>
          <w:szCs w:val="28"/>
        </w:rPr>
      </w:pPr>
      <w:r w:rsidRPr="00114D4C">
        <w:rPr>
          <w:sz w:val="28"/>
          <w:szCs w:val="28"/>
        </w:rPr>
        <w:t>оборачиваемости кредиторской задолженности.</w:t>
      </w:r>
    </w:p>
    <w:p w:rsidR="00C35C15" w:rsidRPr="00114D4C" w:rsidRDefault="00C35C15" w:rsidP="00C35C15">
      <w:pPr>
        <w:tabs>
          <w:tab w:val="left" w:pos="0"/>
        </w:tabs>
        <w:ind w:firstLine="709"/>
        <w:rPr>
          <w:snapToGrid w:val="0"/>
          <w:sz w:val="28"/>
          <w:szCs w:val="28"/>
        </w:rPr>
      </w:pPr>
      <w:r w:rsidRPr="00114D4C">
        <w:rPr>
          <w:snapToGrid w:val="0"/>
          <w:sz w:val="28"/>
          <w:szCs w:val="28"/>
        </w:rPr>
        <w:t>Ниже представлены формулы расчета показателей.</w:t>
      </w:r>
    </w:p>
    <w:p w:rsidR="00C35C15" w:rsidRPr="00114D4C" w:rsidRDefault="00C35C15" w:rsidP="00C35C15">
      <w:pPr>
        <w:tabs>
          <w:tab w:val="left" w:pos="0"/>
        </w:tabs>
        <w:ind w:firstLine="709"/>
        <w:rPr>
          <w:snapToGrid w:val="0"/>
          <w:sz w:val="28"/>
          <w:szCs w:val="28"/>
        </w:rPr>
      </w:pPr>
    </w:p>
    <w:p w:rsidR="00C35C15" w:rsidRPr="00114D4C" w:rsidRDefault="00C0594B" w:rsidP="00C35C15">
      <w:pPr>
        <w:tabs>
          <w:tab w:val="left" w:pos="0"/>
        </w:tabs>
        <w:ind w:firstLine="0"/>
        <w:jc w:val="center"/>
        <w:rPr>
          <w:snapToGrid w:val="0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Calibri" w:hAnsi="Cambria Math"/>
                  <w:b/>
                  <w:szCs w:val="24"/>
                  <w:lang w:eastAsia="en-US"/>
                </w:rPr>
              </m:ctrlPr>
            </m:sSubPr>
            <m:e>
              <m:eqArr>
                <m:eqArrPr>
                  <m:ctrlPr>
                    <w:rPr>
                      <w:rFonts w:ascii="Cambria Math" w:hAnsi="Cambria Math"/>
                      <w:b/>
                      <w:szCs w:val="24"/>
                    </w:rPr>
                  </m:ctrlPr>
                </m:eqArrPr>
                <m:e>
                  <m:r>
                    <m:rPr>
                      <m:sty m:val="b"/>
                    </m:rPr>
                    <w:rPr>
                      <w:rFonts w:ascii="Cambria Math"/>
                      <w:szCs w:val="24"/>
                    </w:rPr>
                    <m:t>Оборачиваемость</m:t>
                  </m:r>
                </m:e>
                <m:e>
                  <m:r>
                    <m:rPr>
                      <m:sty m:val="b"/>
                    </m:rPr>
                    <w:rPr>
                      <w:rFonts w:ascii="Cambria Math"/>
                      <w:szCs w:val="24"/>
                    </w:rPr>
                    <m:t>запасов</m:t>
                  </m:r>
                </m:e>
              </m:eqArr>
            </m:e>
            <m:sub/>
          </m:sSub>
          <m:r>
            <m:rPr>
              <m:sty m:val="b"/>
            </m:rPr>
            <w:rPr>
              <w:rFonts w:ascii="Cambria Math"/>
              <w:szCs w:val="24"/>
            </w:rPr>
            <m:t>=</m:t>
          </m:r>
          <m:f>
            <m:fPr>
              <m:ctrlPr>
                <w:rPr>
                  <w:rFonts w:ascii="Cambria Math" w:eastAsia="Calibri" w:hAnsi="Cambria Math"/>
                  <w:b/>
                  <w:szCs w:val="24"/>
                  <w:lang w:eastAsia="en-US"/>
                </w:rPr>
              </m:ctrlPr>
            </m:fPr>
            <m:num>
              <m:f>
                <m:fPr>
                  <m:type m:val="lin"/>
                  <m:ctrlPr>
                    <w:rPr>
                      <w:rFonts w:ascii="Cambria Math" w:eastAsia="Calibri" w:hAnsi="Cambria Math"/>
                      <w:b/>
                      <w:szCs w:val="24"/>
                      <w:lang w:eastAsia="en-US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eastAsia="Calibri" w:hAnsi="Cambria Math"/>
                          <w:b/>
                          <w:szCs w:val="24"/>
                          <w:lang w:eastAsia="en-US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="Calibri" w:hAnsi="Cambria Math"/>
                              <w:b/>
                              <w:szCs w:val="24"/>
                              <w:lang w:eastAsia="en-US"/>
                            </w:rPr>
                          </m:ctrlPr>
                        </m:sSubPr>
                        <m:e>
                          <m:r>
                            <m:rPr>
                              <m:sty m:val="b"/>
                            </m:rPr>
                            <w:rPr>
                              <w:szCs w:val="24"/>
                            </w:rPr>
                            <m:t>Запасы</m:t>
                          </m:r>
                        </m:e>
                        <m:sub>
                          <m:r>
                            <m:rPr>
                              <m:sty m:val="b"/>
                            </m:rPr>
                            <w:rPr>
                              <w:szCs w:val="24"/>
                            </w:rPr>
                            <m:t>н</m:t>
                          </m:r>
                        </m:sub>
                      </m:sSub>
                      <m:r>
                        <m:rPr>
                          <m:sty m:val="b"/>
                        </m:rPr>
                        <w:rPr>
                          <w:rFonts w:ascii="Cambria Math"/>
                          <w:szCs w:val="24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eastAsia="Calibri" w:hAnsi="Cambria Math"/>
                              <w:b/>
                              <w:szCs w:val="24"/>
                              <w:lang w:eastAsia="en-US"/>
                            </w:rPr>
                          </m:ctrlPr>
                        </m:sSubPr>
                        <m:e>
                          <m:r>
                            <m:rPr>
                              <m:sty m:val="b"/>
                            </m:rPr>
                            <w:rPr>
                              <w:szCs w:val="24"/>
                            </w:rPr>
                            <m:t>Запасы</m:t>
                          </m:r>
                        </m:e>
                        <m:sub>
                          <m:r>
                            <m:rPr>
                              <m:sty m:val="b"/>
                            </m:rPr>
                            <w:rPr>
                              <w:szCs w:val="24"/>
                            </w:rPr>
                            <m:t>к</m:t>
                          </m:r>
                        </m:sub>
                      </m:sSub>
                    </m:e>
                  </m:d>
                </m:num>
                <m:den>
                  <m:r>
                    <m:rPr>
                      <m:sty m:val="b"/>
                    </m:rPr>
                    <w:rPr>
                      <w:rFonts w:ascii="Cambria Math"/>
                      <w:szCs w:val="24"/>
                    </w:rPr>
                    <m:t>2</m:t>
                  </m:r>
                </m:den>
              </m:f>
            </m:num>
            <m:den>
              <m:eqArr>
                <m:eqArrPr>
                  <m:ctrlPr>
                    <w:rPr>
                      <w:rFonts w:ascii="Cambria Math" w:hAnsi="Cambria Math"/>
                      <w:b/>
                      <w:szCs w:val="24"/>
                    </w:rPr>
                  </m:ctrlPr>
                </m:eqArrPr>
                <m:e>
                  <m:r>
                    <m:rPr>
                      <m:sty m:val="b"/>
                    </m:rPr>
                    <w:rPr>
                      <w:szCs w:val="24"/>
                    </w:rPr>
                    <m:t>Затраты</m:t>
                  </m:r>
                  <m:r>
                    <m:rPr>
                      <m:sty m:val="b"/>
                    </m:rPr>
                    <w:rPr>
                      <w:rFonts w:ascii="Cambria Math"/>
                      <w:szCs w:val="24"/>
                    </w:rPr>
                    <m:t xml:space="preserve"> </m:t>
                  </m:r>
                  <m:r>
                    <m:rPr>
                      <m:sty m:val="b"/>
                    </m:rPr>
                    <w:rPr>
                      <w:szCs w:val="24"/>
                    </w:rPr>
                    <m:t>на</m:t>
                  </m:r>
                  <m:r>
                    <m:rPr>
                      <m:sty m:val="b"/>
                    </m:rPr>
                    <w:rPr>
                      <w:rFonts w:ascii="Cambria Math"/>
                      <w:szCs w:val="24"/>
                    </w:rPr>
                    <m:t xml:space="preserve"> </m:t>
                  </m:r>
                  <m:r>
                    <m:rPr>
                      <m:sty m:val="b"/>
                    </m:rPr>
                    <w:rPr>
                      <w:szCs w:val="24"/>
                    </w:rPr>
                    <m:t>сырье</m:t>
                  </m:r>
                  <m:r>
                    <m:rPr>
                      <m:sty m:val="b"/>
                    </m:rPr>
                    <w:rPr>
                      <w:rFonts w:ascii="Cambria Math"/>
                      <w:szCs w:val="24"/>
                    </w:rPr>
                    <m:t xml:space="preserve">, </m:t>
                  </m:r>
                  <m:r>
                    <m:rPr>
                      <m:sty m:val="b"/>
                    </m:rPr>
                    <w:rPr>
                      <w:szCs w:val="24"/>
                    </w:rPr>
                    <m:t>материалы</m:t>
                  </m:r>
                  <m:r>
                    <m:rPr>
                      <m:sty m:val="b"/>
                    </m:rPr>
                    <w:rPr>
                      <w:rFonts w:ascii="Cambria Math"/>
                      <w:szCs w:val="24"/>
                    </w:rPr>
                    <m:t xml:space="preserve">, </m:t>
                  </m:r>
                  <m:r>
                    <m:rPr>
                      <m:sty m:val="b"/>
                    </m:rPr>
                    <w:rPr>
                      <w:szCs w:val="24"/>
                    </w:rPr>
                    <m:t>ПКИ</m:t>
                  </m:r>
                  <m:r>
                    <m:rPr>
                      <m:sty m:val="b"/>
                    </m:rPr>
                    <w:rPr>
                      <w:rFonts w:ascii="Cambria Math"/>
                      <w:szCs w:val="24"/>
                    </w:rPr>
                    <m:t xml:space="preserve">, </m:t>
                  </m:r>
                </m:e>
                <m:e>
                  <m:r>
                    <m:rPr>
                      <m:sty m:val="b"/>
                    </m:rPr>
                    <w:rPr>
                      <w:szCs w:val="24"/>
                    </w:rPr>
                    <m:t>ТМЦ</m:t>
                  </m:r>
                  <m:r>
                    <m:rPr>
                      <m:sty m:val="b"/>
                    </m:rPr>
                    <w:rPr>
                      <w:rFonts w:ascii="Cambria Math"/>
                      <w:szCs w:val="24"/>
                    </w:rPr>
                    <m:t xml:space="preserve"> </m:t>
                  </m:r>
                  <m:r>
                    <m:rPr>
                      <m:sty m:val="b"/>
                    </m:rPr>
                    <w:rPr>
                      <w:szCs w:val="24"/>
                    </w:rPr>
                    <m:t>для</m:t>
                  </m:r>
                  <m:r>
                    <m:rPr>
                      <m:sty m:val="b"/>
                    </m:rPr>
                    <w:rPr>
                      <w:rFonts w:ascii="Cambria Math"/>
                      <w:szCs w:val="24"/>
                    </w:rPr>
                    <m:t xml:space="preserve"> </m:t>
                  </m:r>
                  <m:r>
                    <m:rPr>
                      <m:sty m:val="b"/>
                    </m:rPr>
                    <w:rPr>
                      <w:szCs w:val="24"/>
                    </w:rPr>
                    <m:t>производства</m:t>
                  </m:r>
                  <m:r>
                    <m:rPr>
                      <m:sty m:val="b"/>
                    </m:rPr>
                    <w:rPr>
                      <w:rFonts w:ascii="Cambria Math"/>
                      <w:szCs w:val="24"/>
                    </w:rPr>
                    <m:t xml:space="preserve"> </m:t>
                  </m:r>
                  <m:r>
                    <m:rPr>
                      <m:sty m:val="b"/>
                    </m:rPr>
                    <w:rPr>
                      <w:szCs w:val="24"/>
                    </w:rPr>
                    <m:t>продукции</m:t>
                  </m:r>
                </m:e>
              </m:eqArr>
            </m:den>
          </m:f>
          <m:r>
            <m:rPr>
              <m:sty m:val="b"/>
            </m:rPr>
            <w:rPr>
              <w:rFonts w:ascii="Cambria Math"/>
              <w:szCs w:val="24"/>
            </w:rPr>
            <m:t>,</m:t>
          </m:r>
        </m:oMath>
      </m:oMathPara>
    </w:p>
    <w:p w:rsidR="00C35C15" w:rsidRPr="00114D4C" w:rsidRDefault="00C0594B" w:rsidP="00C35C15">
      <w:pPr>
        <w:tabs>
          <w:tab w:val="left" w:pos="0"/>
        </w:tabs>
        <w:ind w:firstLine="0"/>
        <w:jc w:val="center"/>
        <w:rPr>
          <w:snapToGrid w:val="0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Calibri" w:hAnsi="Cambria Math"/>
                  <w:b/>
                  <w:szCs w:val="24"/>
                  <w:lang w:eastAsia="en-US"/>
                </w:rPr>
              </m:ctrlPr>
            </m:sSubPr>
            <m:e>
              <m:eqArr>
                <m:eqArrPr>
                  <m:ctrlPr>
                    <w:rPr>
                      <w:rFonts w:ascii="Cambria Math" w:hAnsi="Cambria Math"/>
                      <w:b/>
                      <w:szCs w:val="24"/>
                    </w:rPr>
                  </m:ctrlPr>
                </m:eqArrPr>
                <m:e>
                  <m:r>
                    <m:rPr>
                      <m:sty m:val="b"/>
                    </m:rPr>
                    <w:rPr>
                      <w:rFonts w:ascii="Cambria Math"/>
                      <w:szCs w:val="24"/>
                    </w:rPr>
                    <m:t>Оборачиваемость</m:t>
                  </m:r>
                </m:e>
                <m:e>
                  <m:r>
                    <m:rPr>
                      <m:sty m:val="b"/>
                    </m:rPr>
                    <w:rPr>
                      <w:rFonts w:ascii="Cambria Math"/>
                      <w:szCs w:val="24"/>
                    </w:rPr>
                    <m:t>готовой</m:t>
                  </m:r>
                  <m:ctrlPr>
                    <w:rPr>
                      <w:rFonts w:ascii="Cambria Math" w:eastAsia="Cambria Math" w:hAnsi="Cambria Math"/>
                      <w:b/>
                      <w:szCs w:val="24"/>
                      <w:lang w:eastAsia="en-US"/>
                    </w:rPr>
                  </m:ctrlPr>
                </m:e>
                <m:e>
                  <m:r>
                    <m:rPr>
                      <m:sty m:val="b"/>
                    </m:rPr>
                    <w:rPr>
                      <w:rFonts w:ascii="Cambria Math" w:eastAsia="Cambria Math"/>
                      <w:szCs w:val="24"/>
                    </w:rPr>
                    <m:t>продукции</m:t>
                  </m:r>
                </m:e>
              </m:eqArr>
            </m:e>
            <m:sub/>
          </m:sSub>
          <m:r>
            <m:rPr>
              <m:sty m:val="b"/>
            </m:rPr>
            <w:rPr>
              <w:rFonts w:ascii="Cambria Math"/>
              <w:szCs w:val="24"/>
            </w:rPr>
            <m:t>=</m:t>
          </m:r>
          <m:f>
            <m:fPr>
              <m:ctrlPr>
                <w:rPr>
                  <w:rFonts w:ascii="Cambria Math" w:eastAsia="Calibri" w:hAnsi="Cambria Math"/>
                  <w:b/>
                  <w:szCs w:val="24"/>
                  <w:lang w:eastAsia="en-US"/>
                </w:rPr>
              </m:ctrlPr>
            </m:fPr>
            <m:num>
              <m:f>
                <m:fPr>
                  <m:type m:val="lin"/>
                  <m:ctrlPr>
                    <w:rPr>
                      <w:rFonts w:ascii="Cambria Math" w:eastAsia="Calibri" w:hAnsi="Cambria Math"/>
                      <w:b/>
                      <w:szCs w:val="24"/>
                      <w:lang w:eastAsia="en-US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eastAsia="Calibri" w:hAnsi="Cambria Math"/>
                          <w:b/>
                          <w:szCs w:val="24"/>
                          <w:lang w:eastAsia="en-US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="Calibri" w:hAnsi="Cambria Math"/>
                              <w:b/>
                              <w:szCs w:val="24"/>
                              <w:lang w:eastAsia="en-US"/>
                            </w:rPr>
                          </m:ctrlPr>
                        </m:sSubPr>
                        <m:e>
                          <m:eqArr>
                            <m:eqArrPr>
                              <m:ctrlPr>
                                <w:rPr>
                                  <w:rFonts w:ascii="Cambria Math" w:hAnsi="Cambria Math"/>
                                  <w:b/>
                                  <w:szCs w:val="24"/>
                                </w:rPr>
                              </m:ctrlPr>
                            </m:eqArrPr>
                            <m:e>
                              <m:r>
                                <m:rPr>
                                  <m:sty m:val="b"/>
                                </m:rPr>
                                <w:rPr>
                                  <w:szCs w:val="24"/>
                                </w:rPr>
                                <m:t>Готовая</m:t>
                              </m:r>
                            </m:e>
                            <m:e>
                              <m:r>
                                <m:rPr>
                                  <m:sty m:val="b"/>
                                </m:rPr>
                                <w:rPr>
                                  <w:szCs w:val="24"/>
                                </w:rPr>
                                <m:t>продукция</m:t>
                              </m:r>
                            </m:e>
                          </m:eqArr>
                        </m:e>
                        <m:sub>
                          <m:r>
                            <m:rPr>
                              <m:sty m:val="b"/>
                            </m:rPr>
                            <w:rPr>
                              <w:szCs w:val="24"/>
                            </w:rPr>
                            <m:t>н</m:t>
                          </m:r>
                        </m:sub>
                      </m:sSub>
                      <m:r>
                        <m:rPr>
                          <m:sty m:val="b"/>
                        </m:rPr>
                        <w:rPr>
                          <w:rFonts w:ascii="Cambria Math"/>
                          <w:szCs w:val="24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eastAsia="Calibri" w:hAnsi="Cambria Math"/>
                              <w:b/>
                              <w:szCs w:val="24"/>
                              <w:lang w:eastAsia="en-US"/>
                            </w:rPr>
                          </m:ctrlPr>
                        </m:sSubPr>
                        <m:e>
                          <m:eqArr>
                            <m:eqArrPr>
                              <m:ctrlPr>
                                <w:rPr>
                                  <w:rFonts w:ascii="Cambria Math" w:hAnsi="Cambria Math"/>
                                  <w:b/>
                                  <w:szCs w:val="24"/>
                                </w:rPr>
                              </m:ctrlPr>
                            </m:eqArrPr>
                            <m:e>
                              <m:r>
                                <m:rPr>
                                  <m:sty m:val="b"/>
                                </m:rPr>
                                <w:rPr>
                                  <w:szCs w:val="24"/>
                                </w:rPr>
                                <m:t>Готовая</m:t>
                              </m:r>
                            </m:e>
                            <m:e>
                              <m:r>
                                <m:rPr>
                                  <m:sty m:val="b"/>
                                </m:rPr>
                                <w:rPr>
                                  <w:szCs w:val="24"/>
                                </w:rPr>
                                <m:t>продукция</m:t>
                              </m:r>
                            </m:e>
                          </m:eqArr>
                        </m:e>
                        <m:sub>
                          <m:r>
                            <m:rPr>
                              <m:sty m:val="b"/>
                            </m:rPr>
                            <w:rPr>
                              <w:szCs w:val="24"/>
                            </w:rPr>
                            <m:t>к</m:t>
                          </m:r>
                        </m:sub>
                      </m:sSub>
                    </m:e>
                  </m:d>
                </m:num>
                <m:den>
                  <m:r>
                    <m:rPr>
                      <m:sty m:val="b"/>
                    </m:rPr>
                    <w:rPr>
                      <w:rFonts w:ascii="Cambria Math"/>
                      <w:szCs w:val="24"/>
                    </w:rPr>
                    <m:t>2</m:t>
                  </m:r>
                </m:den>
              </m:f>
            </m:num>
            <m:den>
              <m:eqArr>
                <m:eqArrPr>
                  <m:ctrlPr>
                    <w:rPr>
                      <w:rFonts w:ascii="Cambria Math" w:hAnsi="Cambria Math"/>
                      <w:b/>
                      <w:szCs w:val="24"/>
                    </w:rPr>
                  </m:ctrlPr>
                </m:eqArrPr>
                <m:e>
                  <m:r>
                    <m:rPr>
                      <m:sty m:val="b"/>
                    </m:rPr>
                    <w:rPr>
                      <w:szCs w:val="24"/>
                    </w:rPr>
                    <m:t>Затраты</m:t>
                  </m:r>
                  <m:r>
                    <m:rPr>
                      <m:sty m:val="b"/>
                    </m:rPr>
                    <w:rPr>
                      <w:rFonts w:ascii="Cambria Math"/>
                      <w:szCs w:val="24"/>
                    </w:rPr>
                    <m:t xml:space="preserve"> </m:t>
                  </m:r>
                  <m:r>
                    <m:rPr>
                      <m:sty m:val="b"/>
                    </m:rPr>
                    <w:rPr>
                      <w:szCs w:val="24"/>
                    </w:rPr>
                    <m:t>на</m:t>
                  </m:r>
                  <m:r>
                    <m:rPr>
                      <m:sty m:val="b"/>
                    </m:rPr>
                    <w:rPr>
                      <w:rFonts w:ascii="Cambria Math"/>
                      <w:szCs w:val="24"/>
                    </w:rPr>
                    <m:t xml:space="preserve"> </m:t>
                  </m:r>
                  <m:r>
                    <m:rPr>
                      <m:sty m:val="b"/>
                    </m:rPr>
                    <w:rPr>
                      <w:szCs w:val="24"/>
                    </w:rPr>
                    <m:t>сырье</m:t>
                  </m:r>
                  <m:r>
                    <m:rPr>
                      <m:sty m:val="b"/>
                    </m:rPr>
                    <w:rPr>
                      <w:rFonts w:ascii="Cambria Math"/>
                      <w:szCs w:val="24"/>
                    </w:rPr>
                    <m:t xml:space="preserve">, </m:t>
                  </m:r>
                  <m:r>
                    <m:rPr>
                      <m:sty m:val="b"/>
                    </m:rPr>
                    <w:rPr>
                      <w:szCs w:val="24"/>
                    </w:rPr>
                    <m:t>материалы</m:t>
                  </m:r>
                  <m:r>
                    <m:rPr>
                      <m:sty m:val="b"/>
                    </m:rPr>
                    <w:rPr>
                      <w:rFonts w:ascii="Cambria Math"/>
                      <w:szCs w:val="24"/>
                    </w:rPr>
                    <m:t xml:space="preserve">, </m:t>
                  </m:r>
                  <m:r>
                    <m:rPr>
                      <m:sty m:val="b"/>
                    </m:rPr>
                    <w:rPr>
                      <w:szCs w:val="24"/>
                    </w:rPr>
                    <m:t>ПКИ</m:t>
                  </m:r>
                  <m:r>
                    <m:rPr>
                      <m:sty m:val="b"/>
                    </m:rPr>
                    <w:rPr>
                      <w:rFonts w:ascii="Cambria Math"/>
                      <w:szCs w:val="24"/>
                    </w:rPr>
                    <m:t xml:space="preserve">, </m:t>
                  </m:r>
                </m:e>
                <m:e>
                  <m:r>
                    <m:rPr>
                      <m:sty m:val="b"/>
                    </m:rPr>
                    <w:rPr>
                      <w:szCs w:val="24"/>
                    </w:rPr>
                    <m:t>ТМЦ</m:t>
                  </m:r>
                  <m:r>
                    <m:rPr>
                      <m:sty m:val="b"/>
                    </m:rPr>
                    <w:rPr>
                      <w:rFonts w:ascii="Cambria Math"/>
                      <w:szCs w:val="24"/>
                    </w:rPr>
                    <m:t xml:space="preserve"> </m:t>
                  </m:r>
                  <m:r>
                    <m:rPr>
                      <m:sty m:val="b"/>
                    </m:rPr>
                    <w:rPr>
                      <w:szCs w:val="24"/>
                    </w:rPr>
                    <m:t>для</m:t>
                  </m:r>
                  <m:r>
                    <m:rPr>
                      <m:sty m:val="b"/>
                    </m:rPr>
                    <w:rPr>
                      <w:rFonts w:ascii="Cambria Math"/>
                      <w:szCs w:val="24"/>
                    </w:rPr>
                    <m:t xml:space="preserve"> </m:t>
                  </m:r>
                  <m:r>
                    <m:rPr>
                      <m:sty m:val="b"/>
                    </m:rPr>
                    <w:rPr>
                      <w:szCs w:val="24"/>
                    </w:rPr>
                    <m:t>производства</m:t>
                  </m:r>
                  <m:r>
                    <m:rPr>
                      <m:sty m:val="b"/>
                    </m:rPr>
                    <w:rPr>
                      <w:rFonts w:ascii="Cambria Math"/>
                      <w:szCs w:val="24"/>
                    </w:rPr>
                    <m:t xml:space="preserve"> </m:t>
                  </m:r>
                  <m:r>
                    <m:rPr>
                      <m:sty m:val="b"/>
                    </m:rPr>
                    <w:rPr>
                      <w:szCs w:val="24"/>
                    </w:rPr>
                    <m:t>продукции</m:t>
                  </m:r>
                </m:e>
              </m:eqArr>
            </m:den>
          </m:f>
          <m:r>
            <m:rPr>
              <m:sty m:val="b"/>
            </m:rPr>
            <w:rPr>
              <w:rFonts w:ascii="Cambria Math"/>
              <w:szCs w:val="24"/>
            </w:rPr>
            <m:t>,</m:t>
          </m:r>
        </m:oMath>
      </m:oMathPara>
    </w:p>
    <w:p w:rsidR="00C35C15" w:rsidRPr="00114D4C" w:rsidRDefault="00C0594B" w:rsidP="00C35C15">
      <w:pPr>
        <w:tabs>
          <w:tab w:val="left" w:pos="0"/>
        </w:tabs>
        <w:ind w:firstLine="0"/>
        <w:jc w:val="center"/>
        <w:rPr>
          <w:snapToGrid w:val="0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Calibri" w:hAnsi="Cambria Math"/>
                  <w:b/>
                  <w:szCs w:val="24"/>
                  <w:lang w:eastAsia="en-US"/>
                </w:rPr>
              </m:ctrlPr>
            </m:sSubPr>
            <m:e>
              <m:eqArr>
                <m:eqArrPr>
                  <m:ctrlPr>
                    <w:rPr>
                      <w:rFonts w:ascii="Cambria Math" w:hAnsi="Cambria Math"/>
                      <w:b/>
                      <w:szCs w:val="24"/>
                    </w:rPr>
                  </m:ctrlPr>
                </m:eqArrPr>
                <m:e>
                  <m:r>
                    <m:rPr>
                      <m:sty m:val="b"/>
                    </m:rPr>
                    <w:rPr>
                      <w:szCs w:val="24"/>
                    </w:rPr>
                    <m:t>Оборачиваемость</m:t>
                  </m:r>
                </m:e>
                <m:e>
                  <m:r>
                    <m:rPr>
                      <m:sty m:val="b"/>
                    </m:rPr>
                    <w:rPr>
                      <w:szCs w:val="24"/>
                    </w:rPr>
                    <m:t>дебиторской</m:t>
                  </m:r>
                  <m:ctrlPr>
                    <w:rPr>
                      <w:rFonts w:ascii="Cambria Math" w:eastAsia="Cambria Math" w:hAnsi="Cambria Math"/>
                      <w:b/>
                      <w:szCs w:val="24"/>
                      <w:lang w:eastAsia="en-US"/>
                    </w:rPr>
                  </m:ctrlPr>
                </m:e>
                <m:e>
                  <m:r>
                    <m:rPr>
                      <m:sty m:val="b"/>
                    </m:rPr>
                    <w:rPr>
                      <w:rFonts w:eastAsia="Cambria Math"/>
                      <w:szCs w:val="24"/>
                    </w:rPr>
                    <m:t>задолженности</m:t>
                  </m:r>
                </m:e>
              </m:eqArr>
            </m:e>
            <m:sub/>
          </m:sSub>
          <m:r>
            <m:rPr>
              <m:sty m:val="b"/>
            </m:rPr>
            <w:rPr>
              <w:rFonts w:ascii="Cambria Math"/>
              <w:szCs w:val="24"/>
            </w:rPr>
            <m:t>=</m:t>
          </m:r>
          <m:f>
            <m:fPr>
              <m:ctrlPr>
                <w:rPr>
                  <w:rFonts w:ascii="Cambria Math" w:eastAsia="Calibri" w:hAnsi="Cambria Math"/>
                  <w:b/>
                  <w:szCs w:val="24"/>
                  <w:lang w:eastAsia="en-US"/>
                </w:rPr>
              </m:ctrlPr>
            </m:fPr>
            <m:num>
              <m:f>
                <m:fPr>
                  <m:type m:val="lin"/>
                  <m:ctrlPr>
                    <w:rPr>
                      <w:rFonts w:ascii="Cambria Math" w:eastAsia="Calibri" w:hAnsi="Cambria Math"/>
                      <w:b/>
                      <w:szCs w:val="24"/>
                      <w:lang w:eastAsia="en-US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eastAsia="Calibri" w:hAnsi="Cambria Math"/>
                          <w:b/>
                          <w:szCs w:val="24"/>
                          <w:lang w:eastAsia="en-US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="Calibri" w:hAnsi="Cambria Math"/>
                              <w:b/>
                              <w:szCs w:val="24"/>
                              <w:lang w:eastAsia="en-US"/>
                            </w:rPr>
                          </m:ctrlPr>
                        </m:sSubPr>
                        <m:e>
                          <m:eqArr>
                            <m:eqArrPr>
                              <m:ctrlPr>
                                <w:rPr>
                                  <w:rFonts w:ascii="Cambria Math" w:hAnsi="Cambria Math"/>
                                  <w:b/>
                                  <w:szCs w:val="24"/>
                                </w:rPr>
                              </m:ctrlPr>
                            </m:eqArrPr>
                            <m:e>
                              <m:r>
                                <m:rPr>
                                  <m:sty m:val="b"/>
                                </m:rPr>
                                <w:rPr>
                                  <w:rFonts w:ascii="Cambria Math"/>
                                  <w:szCs w:val="24"/>
                                </w:rPr>
                                <m:t>Дебиторская</m:t>
                              </m:r>
                            </m:e>
                            <m:e>
                              <m:r>
                                <m:rPr>
                                  <m:sty m:val="b"/>
                                </m:rPr>
                                <w:rPr>
                                  <w:rFonts w:ascii="Cambria Math"/>
                                  <w:szCs w:val="24"/>
                                </w:rPr>
                                <m:t>задолженность</m:t>
                              </m:r>
                            </m:e>
                          </m:eqArr>
                        </m:e>
                        <m:sub>
                          <m:r>
                            <m:rPr>
                              <m:sty m:val="b"/>
                            </m:rPr>
                            <w:rPr>
                              <w:szCs w:val="24"/>
                            </w:rPr>
                            <m:t>н</m:t>
                          </m:r>
                        </m:sub>
                      </m:sSub>
                      <m:r>
                        <m:rPr>
                          <m:sty m:val="b"/>
                        </m:rPr>
                        <w:rPr>
                          <w:rFonts w:ascii="Cambria Math"/>
                          <w:szCs w:val="24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eastAsia="Calibri" w:hAnsi="Cambria Math"/>
                              <w:b/>
                              <w:szCs w:val="24"/>
                              <w:lang w:eastAsia="en-US"/>
                            </w:rPr>
                          </m:ctrlPr>
                        </m:sSubPr>
                        <m:e>
                          <m:eqArr>
                            <m:eqArrPr>
                              <m:ctrlPr>
                                <w:rPr>
                                  <w:rFonts w:ascii="Cambria Math" w:hAnsi="Cambria Math"/>
                                  <w:b/>
                                  <w:szCs w:val="24"/>
                                </w:rPr>
                              </m:ctrlPr>
                            </m:eqArrPr>
                            <m:e>
                              <m:r>
                                <m:rPr>
                                  <m:sty m:val="b"/>
                                </m:rPr>
                                <w:rPr>
                                  <w:szCs w:val="24"/>
                                </w:rPr>
                                <m:t>Дебитрская</m:t>
                              </m:r>
                            </m:e>
                            <m:e>
                              <m:r>
                                <m:rPr>
                                  <m:sty m:val="b"/>
                                </m:rPr>
                                <w:rPr>
                                  <w:szCs w:val="24"/>
                                </w:rPr>
                                <m:t>задолженность</m:t>
                              </m:r>
                            </m:e>
                          </m:eqArr>
                        </m:e>
                        <m:sub>
                          <m:r>
                            <m:rPr>
                              <m:sty m:val="b"/>
                            </m:rPr>
                            <w:rPr>
                              <w:szCs w:val="24"/>
                            </w:rPr>
                            <m:t>к</m:t>
                          </m:r>
                        </m:sub>
                      </m:sSub>
                    </m:e>
                  </m:d>
                </m:num>
                <m:den>
                  <m:r>
                    <m:rPr>
                      <m:sty m:val="b"/>
                    </m:rPr>
                    <w:rPr>
                      <w:rFonts w:ascii="Cambria Math"/>
                      <w:szCs w:val="24"/>
                    </w:rPr>
                    <m:t>2</m:t>
                  </m:r>
                </m:den>
              </m:f>
            </m:num>
            <m:den>
              <m:eqArr>
                <m:eqArrPr>
                  <m:ctrlPr>
                    <w:rPr>
                      <w:rFonts w:ascii="Cambria Math" w:hAnsi="Cambria Math"/>
                      <w:b/>
                      <w:szCs w:val="24"/>
                    </w:rPr>
                  </m:ctrlPr>
                </m:eqArrPr>
                <m:e>
                  <m:r>
                    <m:rPr>
                      <m:sty m:val="b"/>
                    </m:rPr>
                    <w:rPr>
                      <w:szCs w:val="24"/>
                    </w:rPr>
                    <m:t>Выручка</m:t>
                  </m:r>
                  <m:r>
                    <m:rPr>
                      <m:sty m:val="b"/>
                    </m:rPr>
                    <w:rPr>
                      <w:rFonts w:ascii="Cambria Math"/>
                      <w:szCs w:val="24"/>
                    </w:rPr>
                    <m:t xml:space="preserve"> </m:t>
                  </m:r>
                  <m:r>
                    <m:rPr>
                      <m:sty m:val="b"/>
                    </m:rPr>
                    <w:rPr>
                      <w:szCs w:val="24"/>
                    </w:rPr>
                    <m:t>от</m:t>
                  </m:r>
                  <m:r>
                    <m:rPr>
                      <m:sty m:val="b"/>
                    </m:rPr>
                    <w:rPr>
                      <w:rFonts w:ascii="Cambria Math"/>
                      <w:szCs w:val="24"/>
                    </w:rPr>
                    <m:t xml:space="preserve"> </m:t>
                  </m:r>
                  <m:r>
                    <m:rPr>
                      <m:sty m:val="b"/>
                    </m:rPr>
                    <w:rPr>
                      <w:szCs w:val="24"/>
                    </w:rPr>
                    <m:t>реализации</m:t>
                  </m:r>
                  <m:r>
                    <m:rPr>
                      <m:sty m:val="b"/>
                    </m:rPr>
                    <w:rPr>
                      <w:rFonts w:ascii="Cambria Math"/>
                      <w:szCs w:val="24"/>
                    </w:rPr>
                    <m:t xml:space="preserve"> </m:t>
                  </m:r>
                  <m:r>
                    <m:rPr>
                      <m:sty m:val="b"/>
                    </m:rPr>
                    <w:rPr>
                      <w:szCs w:val="24"/>
                    </w:rPr>
                    <m:t>продукции</m:t>
                  </m:r>
                </m:e>
                <m:e>
                  <m:r>
                    <m:rPr>
                      <m:sty m:val="b"/>
                    </m:rPr>
                    <w:rPr>
                      <w:rFonts w:ascii="Cambria Math"/>
                      <w:szCs w:val="24"/>
                    </w:rPr>
                    <m:t>(</m:t>
                  </m:r>
                  <m:r>
                    <m:rPr>
                      <m:sty m:val="b"/>
                    </m:rPr>
                    <w:rPr>
                      <w:rFonts w:ascii="Cambria Math"/>
                      <w:szCs w:val="24"/>
                    </w:rPr>
                    <m:t>работ</m:t>
                  </m:r>
                  <m:r>
                    <m:rPr>
                      <m:sty m:val="b"/>
                    </m:rPr>
                    <w:rPr>
                      <w:rFonts w:ascii="Cambria Math"/>
                      <w:szCs w:val="24"/>
                    </w:rPr>
                    <m:t xml:space="preserve">, </m:t>
                  </m:r>
                  <m:r>
                    <m:rPr>
                      <m:sty m:val="b"/>
                    </m:rPr>
                    <w:rPr>
                      <w:rFonts w:ascii="Cambria Math"/>
                      <w:szCs w:val="24"/>
                    </w:rPr>
                    <m:t>услуг</m:t>
                  </m:r>
                  <m:r>
                    <m:rPr>
                      <m:sty m:val="b"/>
                    </m:rPr>
                    <w:rPr>
                      <w:rFonts w:ascii="Cambria Math"/>
                      <w:szCs w:val="24"/>
                    </w:rPr>
                    <m:t>)</m:t>
                  </m:r>
                </m:e>
              </m:eqArr>
            </m:den>
          </m:f>
          <m:r>
            <m:rPr>
              <m:sty m:val="b"/>
            </m:rPr>
            <w:rPr>
              <w:rFonts w:ascii="Cambria Math"/>
              <w:szCs w:val="24"/>
            </w:rPr>
            <m:t>,</m:t>
          </m:r>
        </m:oMath>
      </m:oMathPara>
    </w:p>
    <w:p w:rsidR="00C35C15" w:rsidRPr="00114D4C" w:rsidRDefault="00C0594B" w:rsidP="00C35C15">
      <w:pPr>
        <w:tabs>
          <w:tab w:val="left" w:pos="0"/>
        </w:tabs>
        <w:ind w:firstLine="0"/>
        <w:jc w:val="center"/>
      </w:pPr>
      <m:oMathPara>
        <m:oMath>
          <m:sSub>
            <m:sSubPr>
              <m:ctrlPr>
                <w:rPr>
                  <w:rFonts w:ascii="Cambria Math" w:eastAsia="Calibri" w:hAnsi="Cambria Math"/>
                  <w:b/>
                  <w:szCs w:val="24"/>
                  <w:lang w:eastAsia="en-US"/>
                </w:rPr>
              </m:ctrlPr>
            </m:sSubPr>
            <m:e>
              <m:eqArr>
                <m:eqArrPr>
                  <m:ctrlPr>
                    <w:rPr>
                      <w:rFonts w:ascii="Cambria Math" w:hAnsi="Cambria Math"/>
                      <w:b/>
                      <w:szCs w:val="24"/>
                    </w:rPr>
                  </m:ctrlPr>
                </m:eqArrPr>
                <m:e>
                  <m:r>
                    <m:rPr>
                      <m:sty m:val="b"/>
                    </m:rPr>
                    <w:rPr>
                      <w:szCs w:val="24"/>
                    </w:rPr>
                    <m:t>Оборачиваемость</m:t>
                  </m:r>
                </m:e>
                <m:e>
                  <m:r>
                    <m:rPr>
                      <m:sty m:val="b"/>
                    </m:rPr>
                    <w:rPr>
                      <w:rFonts w:ascii="Cambria Math"/>
                      <w:szCs w:val="24"/>
                    </w:rPr>
                    <m:t>кредиторско</m:t>
                  </m:r>
                  <m:r>
                    <m:rPr>
                      <m:sty m:val="b"/>
                    </m:rPr>
                    <w:rPr>
                      <w:szCs w:val="24"/>
                    </w:rPr>
                    <m:t>й</m:t>
                  </m:r>
                  <m:ctrlPr>
                    <w:rPr>
                      <w:rFonts w:ascii="Cambria Math" w:eastAsia="Cambria Math" w:hAnsi="Cambria Math"/>
                      <w:b/>
                      <w:szCs w:val="24"/>
                      <w:lang w:eastAsia="en-US"/>
                    </w:rPr>
                  </m:ctrlPr>
                </m:e>
                <m:e>
                  <m:r>
                    <m:rPr>
                      <m:sty m:val="b"/>
                    </m:rPr>
                    <w:rPr>
                      <w:rFonts w:eastAsia="Cambria Math"/>
                      <w:szCs w:val="24"/>
                    </w:rPr>
                    <m:t>задолженности</m:t>
                  </m:r>
                </m:e>
              </m:eqArr>
            </m:e>
            <m:sub/>
          </m:sSub>
          <m:r>
            <m:rPr>
              <m:sty m:val="b"/>
            </m:rPr>
            <w:rPr>
              <w:rFonts w:ascii="Cambria Math"/>
              <w:szCs w:val="24"/>
            </w:rPr>
            <m:t>=</m:t>
          </m:r>
          <m:f>
            <m:fPr>
              <m:ctrlPr>
                <w:rPr>
                  <w:rFonts w:ascii="Cambria Math" w:eastAsia="Calibri" w:hAnsi="Cambria Math"/>
                  <w:b/>
                  <w:szCs w:val="24"/>
                  <w:lang w:eastAsia="en-US"/>
                </w:rPr>
              </m:ctrlPr>
            </m:fPr>
            <m:num>
              <m:f>
                <m:fPr>
                  <m:type m:val="lin"/>
                  <m:ctrlPr>
                    <w:rPr>
                      <w:rFonts w:ascii="Cambria Math" w:eastAsia="Calibri" w:hAnsi="Cambria Math"/>
                      <w:b/>
                      <w:szCs w:val="24"/>
                      <w:lang w:eastAsia="en-US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eastAsia="Calibri" w:hAnsi="Cambria Math"/>
                          <w:b/>
                          <w:szCs w:val="24"/>
                          <w:lang w:eastAsia="en-US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="Calibri" w:hAnsi="Cambria Math"/>
                              <w:b/>
                              <w:szCs w:val="24"/>
                              <w:lang w:eastAsia="en-US"/>
                            </w:rPr>
                          </m:ctrlPr>
                        </m:sSubPr>
                        <m:e>
                          <m:eqArr>
                            <m:eqArrPr>
                              <m:ctrlPr>
                                <w:rPr>
                                  <w:rFonts w:ascii="Cambria Math" w:hAnsi="Cambria Math"/>
                                  <w:b/>
                                  <w:szCs w:val="24"/>
                                </w:rPr>
                              </m:ctrlPr>
                            </m:eqArrPr>
                            <m:e>
                              <m:r>
                                <m:rPr>
                                  <m:sty m:val="b"/>
                                </m:rPr>
                                <w:rPr>
                                  <w:rFonts w:ascii="Cambria Math"/>
                                  <w:szCs w:val="24"/>
                                </w:rPr>
                                <m:t>Кредиторская</m:t>
                              </m:r>
                            </m:e>
                            <m:e>
                              <m:r>
                                <m:rPr>
                                  <m:sty m:val="b"/>
                                </m:rPr>
                                <w:rPr>
                                  <w:rFonts w:ascii="Cambria Math"/>
                                  <w:szCs w:val="24"/>
                                </w:rPr>
                                <m:t>задолженность</m:t>
                              </m:r>
                            </m:e>
                          </m:eqArr>
                        </m:e>
                        <m:sub>
                          <m:r>
                            <m:rPr>
                              <m:sty m:val="b"/>
                            </m:rPr>
                            <w:rPr>
                              <w:szCs w:val="24"/>
                            </w:rPr>
                            <m:t>н</m:t>
                          </m:r>
                        </m:sub>
                      </m:sSub>
                      <m:r>
                        <m:rPr>
                          <m:sty m:val="b"/>
                        </m:rPr>
                        <w:rPr>
                          <w:rFonts w:ascii="Cambria Math"/>
                          <w:szCs w:val="24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eastAsia="Calibri" w:hAnsi="Cambria Math"/>
                              <w:b/>
                              <w:szCs w:val="24"/>
                              <w:lang w:eastAsia="en-US"/>
                            </w:rPr>
                          </m:ctrlPr>
                        </m:sSubPr>
                        <m:e>
                          <m:eqArr>
                            <m:eqArrPr>
                              <m:ctrlPr>
                                <w:rPr>
                                  <w:rFonts w:ascii="Cambria Math" w:hAnsi="Cambria Math"/>
                                  <w:b/>
                                  <w:szCs w:val="24"/>
                                </w:rPr>
                              </m:ctrlPr>
                            </m:eqArrPr>
                            <m:e>
                              <m:r>
                                <m:rPr>
                                  <m:sty m:val="b"/>
                                </m:rPr>
                                <w:rPr>
                                  <w:rFonts w:ascii="Cambria Math"/>
                                  <w:szCs w:val="24"/>
                                </w:rPr>
                                <m:t>Кредиторская</m:t>
                              </m:r>
                            </m:e>
                            <m:e>
                              <m:r>
                                <m:rPr>
                                  <m:sty m:val="b"/>
                                </m:rPr>
                                <w:rPr>
                                  <w:szCs w:val="24"/>
                                </w:rPr>
                                <m:t>задолженность</m:t>
                              </m:r>
                            </m:e>
                          </m:eqArr>
                        </m:e>
                        <m:sub>
                          <m:r>
                            <m:rPr>
                              <m:sty m:val="b"/>
                            </m:rPr>
                            <w:rPr>
                              <w:szCs w:val="24"/>
                            </w:rPr>
                            <m:t>к</m:t>
                          </m:r>
                        </m:sub>
                      </m:sSub>
                    </m:e>
                  </m:d>
                </m:num>
                <m:den>
                  <m:r>
                    <m:rPr>
                      <m:sty m:val="b"/>
                    </m:rPr>
                    <w:rPr>
                      <w:rFonts w:ascii="Cambria Math"/>
                      <w:szCs w:val="24"/>
                    </w:rPr>
                    <m:t>2</m:t>
                  </m:r>
                </m:den>
              </m:f>
            </m:num>
            <m:den>
              <m:eqArr>
                <m:eqArrPr>
                  <m:ctrlPr>
                    <w:rPr>
                      <w:rFonts w:ascii="Cambria Math" w:hAnsi="Cambria Math"/>
                      <w:b/>
                      <w:szCs w:val="24"/>
                    </w:rPr>
                  </m:ctrlPr>
                </m:eqArrPr>
                <m:e>
                  <m:r>
                    <m:rPr>
                      <m:sty m:val="b"/>
                    </m:rPr>
                    <w:rPr>
                      <w:rFonts w:ascii="Cambria Math"/>
                      <w:szCs w:val="24"/>
                    </w:rPr>
                    <m:t>Себестоимость</m:t>
                  </m:r>
                  <m:r>
                    <m:rPr>
                      <m:sty m:val="b"/>
                    </m:rPr>
                    <w:rPr>
                      <w:rFonts w:ascii="Cambria Math"/>
                      <w:szCs w:val="24"/>
                    </w:rPr>
                    <m:t xml:space="preserve"> </m:t>
                  </m:r>
                  <m:r>
                    <m:rPr>
                      <m:sty m:val="b"/>
                    </m:rPr>
                    <w:rPr>
                      <w:rFonts w:ascii="Cambria Math"/>
                      <w:szCs w:val="24"/>
                    </w:rPr>
                    <m:t>реализованной</m:t>
                  </m:r>
                  <m:r>
                    <m:rPr>
                      <m:sty m:val="b"/>
                    </m:rPr>
                    <w:rPr>
                      <w:rFonts w:ascii="Cambria Math"/>
                      <w:szCs w:val="24"/>
                    </w:rPr>
                    <m:t xml:space="preserve"> </m:t>
                  </m:r>
                  <m:r>
                    <m:rPr>
                      <m:sty m:val="b"/>
                    </m:rPr>
                    <w:rPr>
                      <w:szCs w:val="24"/>
                    </w:rPr>
                    <m:t>продукции</m:t>
                  </m:r>
                  <m:r>
                    <m:rPr>
                      <m:sty m:val="b"/>
                    </m:rPr>
                    <w:rPr>
                      <w:rFonts w:ascii="Cambria Math"/>
                      <w:szCs w:val="24"/>
                    </w:rPr>
                    <m:t>,</m:t>
                  </m:r>
                </m:e>
                <m:e>
                  <m:r>
                    <m:rPr>
                      <m:sty m:val="b"/>
                    </m:rPr>
                    <w:rPr>
                      <w:rFonts w:ascii="Cambria Math"/>
                      <w:szCs w:val="24"/>
                    </w:rPr>
                    <m:t>работ</m:t>
                  </m:r>
                  <m:r>
                    <m:rPr>
                      <m:sty m:val="b"/>
                    </m:rPr>
                    <w:rPr>
                      <w:rFonts w:ascii="Cambria Math"/>
                      <w:szCs w:val="24"/>
                    </w:rPr>
                    <m:t xml:space="preserve">, </m:t>
                  </m:r>
                  <m:r>
                    <m:rPr>
                      <m:sty m:val="b"/>
                    </m:rPr>
                    <w:rPr>
                      <w:rFonts w:ascii="Cambria Math"/>
                      <w:szCs w:val="24"/>
                    </w:rPr>
                    <m:t>услуг</m:t>
                  </m:r>
                </m:e>
              </m:eqArr>
            </m:den>
          </m:f>
          <m:r>
            <m:rPr>
              <m:sty m:val="b"/>
            </m:rPr>
            <w:rPr>
              <w:rFonts w:ascii="Cambria Math"/>
              <w:szCs w:val="24"/>
            </w:rPr>
            <m:t>,</m:t>
          </m:r>
        </m:oMath>
      </m:oMathPara>
    </w:p>
    <w:p w:rsidR="00C35C15" w:rsidRPr="00114D4C" w:rsidRDefault="00C35C15" w:rsidP="00C35C15">
      <w:pPr>
        <w:tabs>
          <w:tab w:val="left" w:pos="0"/>
        </w:tabs>
        <w:ind w:firstLine="709"/>
        <w:rPr>
          <w:snapToGrid w:val="0"/>
          <w:sz w:val="28"/>
          <w:szCs w:val="28"/>
        </w:rPr>
      </w:pPr>
      <w:r w:rsidRPr="00114D4C">
        <w:rPr>
          <w:snapToGrid w:val="0"/>
          <w:sz w:val="28"/>
          <w:szCs w:val="28"/>
        </w:rPr>
        <w:t>где:</w:t>
      </w:r>
    </w:p>
    <w:p w:rsidR="00C35C15" w:rsidRPr="00114D4C" w:rsidRDefault="00C35C15" w:rsidP="00C35C15">
      <w:pPr>
        <w:tabs>
          <w:tab w:val="left" w:pos="0"/>
        </w:tabs>
        <w:ind w:firstLine="0"/>
        <w:rPr>
          <w:snapToGrid w:val="0"/>
          <w:sz w:val="28"/>
          <w:szCs w:val="28"/>
        </w:rPr>
      </w:pPr>
      <w:r w:rsidRPr="00114D4C">
        <w:rPr>
          <w:b/>
          <w:snapToGrid w:val="0"/>
          <w:sz w:val="28"/>
          <w:szCs w:val="28"/>
        </w:rPr>
        <w:t xml:space="preserve">Запасы </w:t>
      </w:r>
      <w:proofErr w:type="spellStart"/>
      <w:r w:rsidRPr="00114D4C">
        <w:rPr>
          <w:b/>
          <w:snapToGrid w:val="0"/>
          <w:sz w:val="28"/>
          <w:szCs w:val="28"/>
          <w:vertAlign w:val="subscript"/>
        </w:rPr>
        <w:t>н</w:t>
      </w:r>
      <w:proofErr w:type="spellEnd"/>
      <w:r w:rsidRPr="00114D4C">
        <w:rPr>
          <w:b/>
          <w:snapToGrid w:val="0"/>
          <w:sz w:val="28"/>
          <w:szCs w:val="28"/>
        </w:rPr>
        <w:t xml:space="preserve">, Запасы </w:t>
      </w:r>
      <w:proofErr w:type="gramStart"/>
      <w:r w:rsidRPr="00114D4C">
        <w:rPr>
          <w:b/>
          <w:snapToGrid w:val="0"/>
          <w:sz w:val="28"/>
          <w:szCs w:val="28"/>
          <w:vertAlign w:val="subscript"/>
        </w:rPr>
        <w:t>к</w:t>
      </w:r>
      <w:proofErr w:type="gramEnd"/>
      <w:r w:rsidRPr="00114D4C">
        <w:rPr>
          <w:snapToGrid w:val="0"/>
          <w:sz w:val="28"/>
          <w:szCs w:val="28"/>
        </w:rPr>
        <w:t xml:space="preserve"> – </w:t>
      </w:r>
      <w:proofErr w:type="gramStart"/>
      <w:r w:rsidRPr="00114D4C">
        <w:rPr>
          <w:snapToGrid w:val="0"/>
          <w:sz w:val="28"/>
          <w:szCs w:val="28"/>
        </w:rPr>
        <w:t>запасы</w:t>
      </w:r>
      <w:proofErr w:type="gramEnd"/>
      <w:r w:rsidRPr="00114D4C">
        <w:rPr>
          <w:snapToGrid w:val="0"/>
          <w:sz w:val="28"/>
          <w:szCs w:val="28"/>
        </w:rPr>
        <w:t xml:space="preserve"> на начало и конец планового периода соответственно = «Прогнозный баланс» стр.210 «Запасы» - стр.216 «Расходы будущих периодов»;</w:t>
      </w:r>
    </w:p>
    <w:p w:rsidR="00C35C15" w:rsidRPr="00114D4C" w:rsidRDefault="00C35C15" w:rsidP="00C35C15">
      <w:pPr>
        <w:tabs>
          <w:tab w:val="left" w:pos="0"/>
        </w:tabs>
        <w:ind w:firstLine="0"/>
        <w:rPr>
          <w:snapToGrid w:val="0"/>
          <w:sz w:val="28"/>
          <w:szCs w:val="28"/>
        </w:rPr>
      </w:pPr>
      <w:r w:rsidRPr="00114D4C">
        <w:rPr>
          <w:b/>
          <w:snapToGrid w:val="0"/>
          <w:sz w:val="28"/>
          <w:szCs w:val="28"/>
        </w:rPr>
        <w:t xml:space="preserve">Готовая продукция </w:t>
      </w:r>
      <w:proofErr w:type="spellStart"/>
      <w:r w:rsidRPr="00114D4C">
        <w:rPr>
          <w:b/>
          <w:snapToGrid w:val="0"/>
          <w:sz w:val="28"/>
          <w:szCs w:val="28"/>
          <w:vertAlign w:val="subscript"/>
        </w:rPr>
        <w:t>н</w:t>
      </w:r>
      <w:proofErr w:type="spellEnd"/>
      <w:r w:rsidRPr="00114D4C">
        <w:rPr>
          <w:b/>
          <w:snapToGrid w:val="0"/>
          <w:sz w:val="28"/>
          <w:szCs w:val="28"/>
        </w:rPr>
        <w:t xml:space="preserve">, Готовая продукция </w:t>
      </w:r>
      <w:proofErr w:type="gramStart"/>
      <w:r w:rsidRPr="00114D4C">
        <w:rPr>
          <w:b/>
          <w:snapToGrid w:val="0"/>
          <w:sz w:val="28"/>
          <w:szCs w:val="28"/>
          <w:vertAlign w:val="subscript"/>
        </w:rPr>
        <w:t>к</w:t>
      </w:r>
      <w:proofErr w:type="gramEnd"/>
      <w:r w:rsidRPr="00114D4C">
        <w:rPr>
          <w:snapToGrid w:val="0"/>
          <w:sz w:val="28"/>
          <w:szCs w:val="28"/>
        </w:rPr>
        <w:t xml:space="preserve"> – готовая продукция на начало и конец планового периода соответственно = «Прогнозный баланс» стр.214 «Готовая продукция и товары для перепродажи»;</w:t>
      </w:r>
    </w:p>
    <w:p w:rsidR="00C35C15" w:rsidRPr="00114D4C" w:rsidRDefault="00C35C15" w:rsidP="00C35C15">
      <w:pPr>
        <w:tabs>
          <w:tab w:val="left" w:pos="0"/>
        </w:tabs>
        <w:ind w:firstLine="0"/>
        <w:rPr>
          <w:snapToGrid w:val="0"/>
          <w:sz w:val="28"/>
          <w:szCs w:val="28"/>
        </w:rPr>
      </w:pPr>
      <w:r w:rsidRPr="00114D4C">
        <w:rPr>
          <w:b/>
          <w:snapToGrid w:val="0"/>
          <w:sz w:val="28"/>
          <w:szCs w:val="28"/>
        </w:rPr>
        <w:t>Затраты на сырье, материалы, ПКИ, ТМЦ для производства продукции</w:t>
      </w:r>
      <w:r w:rsidRPr="00114D4C">
        <w:rPr>
          <w:snapToGrid w:val="0"/>
          <w:sz w:val="28"/>
          <w:szCs w:val="28"/>
        </w:rPr>
        <w:t xml:space="preserve"> = «Бюджет доходов и расходов» п. 2.1;</w:t>
      </w:r>
    </w:p>
    <w:p w:rsidR="00C35C15" w:rsidRPr="00114D4C" w:rsidRDefault="00C35C15" w:rsidP="00C35C15">
      <w:pPr>
        <w:tabs>
          <w:tab w:val="left" w:pos="0"/>
        </w:tabs>
        <w:ind w:firstLine="0"/>
        <w:rPr>
          <w:snapToGrid w:val="0"/>
          <w:sz w:val="28"/>
          <w:szCs w:val="28"/>
        </w:rPr>
      </w:pPr>
      <w:r w:rsidRPr="00114D4C">
        <w:rPr>
          <w:b/>
          <w:snapToGrid w:val="0"/>
          <w:sz w:val="28"/>
          <w:szCs w:val="28"/>
        </w:rPr>
        <w:t xml:space="preserve">Дебиторская задолженность </w:t>
      </w:r>
      <w:proofErr w:type="spellStart"/>
      <w:r w:rsidRPr="00114D4C">
        <w:rPr>
          <w:b/>
          <w:snapToGrid w:val="0"/>
          <w:sz w:val="28"/>
          <w:szCs w:val="28"/>
          <w:vertAlign w:val="subscript"/>
        </w:rPr>
        <w:t>н</w:t>
      </w:r>
      <w:proofErr w:type="spellEnd"/>
      <w:r w:rsidRPr="00114D4C">
        <w:rPr>
          <w:b/>
          <w:snapToGrid w:val="0"/>
          <w:sz w:val="28"/>
          <w:szCs w:val="28"/>
        </w:rPr>
        <w:t xml:space="preserve">, Дебиторская задолженность </w:t>
      </w:r>
      <w:proofErr w:type="gramStart"/>
      <w:r w:rsidRPr="00114D4C">
        <w:rPr>
          <w:b/>
          <w:snapToGrid w:val="0"/>
          <w:sz w:val="28"/>
          <w:szCs w:val="28"/>
          <w:vertAlign w:val="subscript"/>
        </w:rPr>
        <w:t>к</w:t>
      </w:r>
      <w:proofErr w:type="gramEnd"/>
      <w:r w:rsidRPr="00114D4C">
        <w:rPr>
          <w:snapToGrid w:val="0"/>
          <w:sz w:val="28"/>
          <w:szCs w:val="28"/>
        </w:rPr>
        <w:t xml:space="preserve"> – дебиторская задолженность на начало и конец планового периода соответственно = «Прогнозный </w:t>
      </w:r>
      <w:r w:rsidRPr="00114D4C">
        <w:rPr>
          <w:snapToGrid w:val="0"/>
          <w:sz w:val="28"/>
          <w:szCs w:val="28"/>
        </w:rPr>
        <w:lastRenderedPageBreak/>
        <w:t>баланс» стр.230 «Дебиторская задолженность (свыше 12 месяцев)» + стр.240 «Дебиторская задолженность (до 12 месяцев)»;</w:t>
      </w:r>
    </w:p>
    <w:p w:rsidR="00C35C15" w:rsidRPr="00114D4C" w:rsidRDefault="00C35C15" w:rsidP="00C35C15">
      <w:pPr>
        <w:tabs>
          <w:tab w:val="left" w:pos="0"/>
        </w:tabs>
        <w:ind w:firstLine="0"/>
        <w:rPr>
          <w:snapToGrid w:val="0"/>
          <w:sz w:val="28"/>
          <w:szCs w:val="28"/>
        </w:rPr>
      </w:pPr>
      <w:r w:rsidRPr="00114D4C">
        <w:rPr>
          <w:b/>
          <w:snapToGrid w:val="0"/>
          <w:sz w:val="28"/>
          <w:szCs w:val="28"/>
        </w:rPr>
        <w:t xml:space="preserve">Кредиторская задолженность </w:t>
      </w:r>
      <w:proofErr w:type="spellStart"/>
      <w:r w:rsidRPr="00114D4C">
        <w:rPr>
          <w:b/>
          <w:snapToGrid w:val="0"/>
          <w:sz w:val="28"/>
          <w:szCs w:val="28"/>
          <w:vertAlign w:val="subscript"/>
        </w:rPr>
        <w:t>н</w:t>
      </w:r>
      <w:proofErr w:type="spellEnd"/>
      <w:r w:rsidRPr="00114D4C">
        <w:rPr>
          <w:b/>
          <w:snapToGrid w:val="0"/>
          <w:sz w:val="28"/>
          <w:szCs w:val="28"/>
        </w:rPr>
        <w:t xml:space="preserve">, Кредиторская задолженность </w:t>
      </w:r>
      <w:proofErr w:type="gramStart"/>
      <w:r w:rsidRPr="00114D4C">
        <w:rPr>
          <w:b/>
          <w:snapToGrid w:val="0"/>
          <w:sz w:val="28"/>
          <w:szCs w:val="28"/>
          <w:vertAlign w:val="subscript"/>
        </w:rPr>
        <w:t>к</w:t>
      </w:r>
      <w:proofErr w:type="gramEnd"/>
      <w:r w:rsidRPr="00114D4C">
        <w:rPr>
          <w:snapToGrid w:val="0"/>
          <w:sz w:val="28"/>
          <w:szCs w:val="28"/>
        </w:rPr>
        <w:t xml:space="preserve"> – кредиторская задолженность на начало и конец планового периода соответственно = «Прогнозный баланс» стр.620 «Кредиторская задолженность»;</w:t>
      </w:r>
    </w:p>
    <w:p w:rsidR="00C35C15" w:rsidRPr="00114D4C" w:rsidRDefault="00C35C15" w:rsidP="00C35C15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14D4C">
        <w:rPr>
          <w:rFonts w:ascii="Times New Roman" w:hAnsi="Times New Roman" w:cs="Times New Roman"/>
          <w:b/>
          <w:sz w:val="28"/>
          <w:szCs w:val="28"/>
        </w:rPr>
        <w:t>Выручка от реализации продукции (работ, услуг)</w:t>
      </w:r>
      <w:r w:rsidRPr="00114D4C">
        <w:rPr>
          <w:rFonts w:ascii="Times New Roman" w:hAnsi="Times New Roman" w:cs="Times New Roman"/>
          <w:sz w:val="28"/>
          <w:szCs w:val="28"/>
        </w:rPr>
        <w:t xml:space="preserve"> = «Бюджет доходов и расходов» п.1;</w:t>
      </w:r>
    </w:p>
    <w:p w:rsidR="00C35C15" w:rsidRPr="00114D4C" w:rsidRDefault="00C35C15" w:rsidP="00191F65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14D4C">
        <w:rPr>
          <w:rFonts w:ascii="Times New Roman" w:hAnsi="Times New Roman" w:cs="Times New Roman"/>
          <w:b/>
          <w:sz w:val="28"/>
          <w:szCs w:val="28"/>
        </w:rPr>
        <w:t>Себестоимость реализованной продукции, работ, услуг</w:t>
      </w:r>
      <w:r w:rsidRPr="00114D4C">
        <w:rPr>
          <w:rFonts w:ascii="Times New Roman" w:hAnsi="Times New Roman" w:cs="Times New Roman"/>
          <w:sz w:val="28"/>
          <w:szCs w:val="28"/>
        </w:rPr>
        <w:t xml:space="preserve"> = «Бюджет доходов и расходов» п.2;</w:t>
      </w:r>
    </w:p>
    <w:p w:rsidR="00C35C15" w:rsidRPr="00114D4C" w:rsidRDefault="00C35C15" w:rsidP="00442330">
      <w:pPr>
        <w:numPr>
          <w:ilvl w:val="0"/>
          <w:numId w:val="17"/>
        </w:numPr>
        <w:tabs>
          <w:tab w:val="left" w:pos="0"/>
        </w:tabs>
        <w:ind w:left="0" w:firstLine="0"/>
        <w:rPr>
          <w:snapToGrid w:val="0"/>
          <w:sz w:val="28"/>
          <w:szCs w:val="28"/>
        </w:rPr>
      </w:pPr>
      <w:r w:rsidRPr="00114D4C">
        <w:rPr>
          <w:snapToGrid w:val="0"/>
          <w:sz w:val="28"/>
          <w:szCs w:val="28"/>
        </w:rPr>
        <w:t>Анализ динамики основных показателей и изменения структуры баланса от периода к периоду проводится на основании следующих показателей:</w:t>
      </w:r>
    </w:p>
    <w:p w:rsidR="00C35C15" w:rsidRPr="00114D4C" w:rsidRDefault="00C35C15" w:rsidP="00442330">
      <w:pPr>
        <w:numPr>
          <w:ilvl w:val="0"/>
          <w:numId w:val="20"/>
        </w:numPr>
        <w:tabs>
          <w:tab w:val="left" w:pos="0"/>
        </w:tabs>
        <w:rPr>
          <w:snapToGrid w:val="0"/>
          <w:sz w:val="28"/>
          <w:szCs w:val="28"/>
        </w:rPr>
      </w:pPr>
      <w:r w:rsidRPr="00114D4C">
        <w:rPr>
          <w:snapToGrid w:val="0"/>
          <w:sz w:val="28"/>
          <w:szCs w:val="28"/>
        </w:rPr>
        <w:t>коэффициент финансовой независимости</w:t>
      </w:r>
    </w:p>
    <w:p w:rsidR="00C35C15" w:rsidRPr="00114D4C" w:rsidRDefault="00C35C15" w:rsidP="00442330">
      <w:pPr>
        <w:numPr>
          <w:ilvl w:val="0"/>
          <w:numId w:val="20"/>
        </w:numPr>
        <w:tabs>
          <w:tab w:val="left" w:pos="0"/>
        </w:tabs>
        <w:rPr>
          <w:snapToGrid w:val="0"/>
          <w:sz w:val="28"/>
          <w:szCs w:val="28"/>
        </w:rPr>
      </w:pPr>
      <w:r w:rsidRPr="00114D4C">
        <w:rPr>
          <w:snapToGrid w:val="0"/>
          <w:sz w:val="28"/>
          <w:szCs w:val="28"/>
        </w:rPr>
        <w:t>коэффициент покрытия долга;</w:t>
      </w:r>
    </w:p>
    <w:p w:rsidR="00C35C15" w:rsidRPr="00114D4C" w:rsidRDefault="00C35C15" w:rsidP="00442330">
      <w:pPr>
        <w:numPr>
          <w:ilvl w:val="0"/>
          <w:numId w:val="20"/>
        </w:numPr>
        <w:tabs>
          <w:tab w:val="left" w:pos="0"/>
        </w:tabs>
        <w:rPr>
          <w:snapToGrid w:val="0"/>
          <w:sz w:val="28"/>
          <w:szCs w:val="28"/>
        </w:rPr>
      </w:pPr>
      <w:r w:rsidRPr="00114D4C">
        <w:rPr>
          <w:snapToGrid w:val="0"/>
          <w:sz w:val="28"/>
          <w:szCs w:val="28"/>
        </w:rPr>
        <w:t>коэффициент покрытия процентов.</w:t>
      </w:r>
    </w:p>
    <w:p w:rsidR="00C35C15" w:rsidRPr="00114D4C" w:rsidRDefault="00C35C15" w:rsidP="00C35C15">
      <w:pPr>
        <w:pStyle w:val="afc"/>
        <w:spacing w:line="360" w:lineRule="auto"/>
        <w:ind w:left="0" w:firstLine="709"/>
        <w:jc w:val="both"/>
        <w:rPr>
          <w:sz w:val="28"/>
          <w:szCs w:val="28"/>
        </w:rPr>
      </w:pPr>
      <w:r w:rsidRPr="00114D4C">
        <w:rPr>
          <w:sz w:val="28"/>
          <w:szCs w:val="28"/>
        </w:rPr>
        <w:t>Коэффициент финансовой независимости показывает удельный вес собственных средств в общей сумме источников финансирования и рассчитывается по следующей формуле.</w:t>
      </w:r>
    </w:p>
    <w:p w:rsidR="00C35C15" w:rsidRPr="00114D4C" w:rsidRDefault="00C0594B" w:rsidP="00C35C15">
      <w:pPr>
        <w:pStyle w:val="afc"/>
        <w:spacing w:line="360" w:lineRule="auto"/>
        <w:ind w:left="0"/>
        <w:jc w:val="center"/>
        <w:rPr>
          <w:sz w:val="28"/>
          <w:szCs w:val="28"/>
        </w:rPr>
      </w:pPr>
      <m:oMathPara>
        <m:oMath>
          <m:f>
            <m:fPr>
              <m:ctrlPr>
                <w:rPr>
                  <w:rFonts w:ascii="Cambria Math" w:eastAsia="Calibri" w:hAnsi="Cambria Math"/>
                  <w:b/>
                  <w:lang w:eastAsia="en-US"/>
                </w:rPr>
              </m:ctrlPr>
            </m:fPr>
            <m:num>
              <m:r>
                <m:rPr>
                  <m:sty m:val="b"/>
                </m:rPr>
                <m:t>Собственный</m:t>
              </m:r>
              <m:r>
                <m:rPr>
                  <m:sty m:val="b"/>
                </m:rPr>
                <w:rPr>
                  <w:rFonts w:ascii="Cambria Math"/>
                </w:rPr>
                <m:t xml:space="preserve"> </m:t>
              </m:r>
              <m:r>
                <m:rPr>
                  <m:sty m:val="b"/>
                </m:rPr>
                <m:t>капитал</m:t>
              </m:r>
            </m:num>
            <m:den>
              <m:r>
                <m:rPr>
                  <m:sty m:val="b"/>
                </m:rPr>
                <m:t>Валюта</m:t>
              </m:r>
              <m:r>
                <m:rPr>
                  <m:sty m:val="b"/>
                </m:rPr>
                <w:rPr>
                  <w:rFonts w:ascii="Cambria Math"/>
                </w:rPr>
                <m:t xml:space="preserve"> </m:t>
              </m:r>
              <m:r>
                <m:rPr>
                  <m:sty m:val="b"/>
                </m:rPr>
                <m:t>баланса</m:t>
              </m:r>
            </m:den>
          </m:f>
          <m:r>
            <m:rPr>
              <m:sty m:val="b"/>
            </m:rPr>
            <w:rPr>
              <w:rFonts w:ascii="Cambria Math"/>
            </w:rPr>
            <m:t>,</m:t>
          </m:r>
        </m:oMath>
      </m:oMathPara>
    </w:p>
    <w:p w:rsidR="00C35C15" w:rsidRPr="00114D4C" w:rsidRDefault="00C35C15" w:rsidP="00C35C15">
      <w:pPr>
        <w:jc w:val="center"/>
        <w:rPr>
          <w:b/>
          <w:sz w:val="28"/>
          <w:szCs w:val="28"/>
        </w:rPr>
      </w:pPr>
    </w:p>
    <w:p w:rsidR="00C35C15" w:rsidRPr="00114D4C" w:rsidRDefault="00C35C15" w:rsidP="00C35C15">
      <w:pPr>
        <w:rPr>
          <w:sz w:val="28"/>
          <w:szCs w:val="28"/>
        </w:rPr>
      </w:pPr>
      <w:r w:rsidRPr="00114D4C">
        <w:rPr>
          <w:sz w:val="28"/>
          <w:szCs w:val="28"/>
        </w:rPr>
        <w:t>где:</w:t>
      </w:r>
    </w:p>
    <w:p w:rsidR="00C35C15" w:rsidRPr="00114D4C" w:rsidRDefault="00C35C15" w:rsidP="00C35C15">
      <w:pPr>
        <w:ind w:firstLine="0"/>
        <w:rPr>
          <w:sz w:val="28"/>
          <w:szCs w:val="28"/>
        </w:rPr>
      </w:pPr>
      <w:r w:rsidRPr="00114D4C">
        <w:rPr>
          <w:b/>
          <w:sz w:val="28"/>
          <w:szCs w:val="28"/>
        </w:rPr>
        <w:t>Собственный капитал</w:t>
      </w:r>
      <w:r w:rsidRPr="00114D4C">
        <w:rPr>
          <w:sz w:val="28"/>
          <w:szCs w:val="28"/>
        </w:rPr>
        <w:t xml:space="preserve"> = «Прогнозный баланс» стр.490 «Итог по разделу III «Капитал и резервы»;</w:t>
      </w:r>
    </w:p>
    <w:p w:rsidR="00C35C15" w:rsidRPr="00114D4C" w:rsidRDefault="00C35C15" w:rsidP="00C35C15">
      <w:pPr>
        <w:ind w:firstLine="0"/>
        <w:rPr>
          <w:sz w:val="28"/>
          <w:szCs w:val="28"/>
        </w:rPr>
      </w:pPr>
      <w:r w:rsidRPr="00114D4C">
        <w:rPr>
          <w:b/>
          <w:sz w:val="28"/>
          <w:szCs w:val="28"/>
        </w:rPr>
        <w:t>Валюта баланса</w:t>
      </w:r>
      <w:r w:rsidRPr="00114D4C">
        <w:rPr>
          <w:sz w:val="28"/>
          <w:szCs w:val="28"/>
        </w:rPr>
        <w:t xml:space="preserve"> = «Прогнозный баланс» стр.700 «Баланс».</w:t>
      </w:r>
    </w:p>
    <w:p w:rsidR="00C35C15" w:rsidRPr="00114D4C" w:rsidRDefault="00C35C15" w:rsidP="00C35C15">
      <w:pPr>
        <w:rPr>
          <w:sz w:val="28"/>
          <w:szCs w:val="28"/>
        </w:rPr>
      </w:pPr>
    </w:p>
    <w:p w:rsidR="00C35C15" w:rsidRPr="00114D4C" w:rsidRDefault="00C35C15" w:rsidP="00C35C15">
      <w:pPr>
        <w:ind w:firstLine="709"/>
        <w:rPr>
          <w:sz w:val="28"/>
          <w:szCs w:val="28"/>
        </w:rPr>
      </w:pPr>
      <w:r w:rsidRPr="00114D4C">
        <w:rPr>
          <w:sz w:val="28"/>
          <w:szCs w:val="28"/>
        </w:rPr>
        <w:t>Нормативное значение коэффициента финансовой независимости находится в диапазоне от 0,4 до 0,6. Снижение значения показателя свидетельствует о</w:t>
      </w:r>
      <w:r w:rsidR="00151FCC" w:rsidRPr="00114D4C">
        <w:rPr>
          <w:sz w:val="28"/>
          <w:szCs w:val="28"/>
        </w:rPr>
        <w:t>б</w:t>
      </w:r>
      <w:r w:rsidRPr="00114D4C">
        <w:rPr>
          <w:sz w:val="28"/>
          <w:szCs w:val="28"/>
        </w:rPr>
        <w:t xml:space="preserve"> увеличении зависимости организации от заемных средств.</w:t>
      </w:r>
    </w:p>
    <w:p w:rsidR="00C35C15" w:rsidRPr="00114D4C" w:rsidRDefault="00C35C15" w:rsidP="00C35C15">
      <w:pPr>
        <w:ind w:firstLine="709"/>
        <w:rPr>
          <w:sz w:val="28"/>
          <w:szCs w:val="28"/>
        </w:rPr>
      </w:pPr>
    </w:p>
    <w:p w:rsidR="00C35C15" w:rsidRPr="00114D4C" w:rsidRDefault="00C35C15" w:rsidP="00C35C15">
      <w:pPr>
        <w:pStyle w:val="afc"/>
        <w:spacing w:line="360" w:lineRule="auto"/>
        <w:ind w:left="0" w:firstLine="709"/>
        <w:jc w:val="both"/>
        <w:rPr>
          <w:sz w:val="28"/>
          <w:szCs w:val="28"/>
        </w:rPr>
      </w:pPr>
      <w:r w:rsidRPr="00114D4C">
        <w:rPr>
          <w:sz w:val="28"/>
          <w:szCs w:val="28"/>
        </w:rPr>
        <w:t>Коэффициент покрытия долга показывает, какая часть долга может быть покрыта за счет финансовых результатов по основной деятельности организации. Анализируется динамика данного показателя по сравнению с фак</w:t>
      </w:r>
      <w:r w:rsidR="00242769" w:rsidRPr="00114D4C">
        <w:rPr>
          <w:sz w:val="28"/>
          <w:szCs w:val="28"/>
        </w:rPr>
        <w:t xml:space="preserve">тическим </w:t>
      </w:r>
      <w:r w:rsidR="00242769" w:rsidRPr="00114D4C">
        <w:rPr>
          <w:sz w:val="28"/>
          <w:szCs w:val="28"/>
        </w:rPr>
        <w:lastRenderedPageBreak/>
        <w:t>показателем 20</w:t>
      </w:r>
      <w:r w:rsidR="00AF325F" w:rsidRPr="00114D4C">
        <w:rPr>
          <w:sz w:val="28"/>
          <w:szCs w:val="28"/>
        </w:rPr>
        <w:t>1</w:t>
      </w:r>
      <w:r w:rsidR="00151FCC" w:rsidRPr="00114D4C">
        <w:rPr>
          <w:sz w:val="28"/>
          <w:szCs w:val="28"/>
        </w:rPr>
        <w:t>1</w:t>
      </w:r>
      <w:r w:rsidR="00242769" w:rsidRPr="00114D4C">
        <w:rPr>
          <w:sz w:val="28"/>
          <w:szCs w:val="28"/>
        </w:rPr>
        <w:t xml:space="preserve"> года,</w:t>
      </w:r>
      <w:r w:rsidRPr="00114D4C">
        <w:rPr>
          <w:sz w:val="28"/>
          <w:szCs w:val="28"/>
        </w:rPr>
        <w:t xml:space="preserve"> п</w:t>
      </w:r>
      <w:r w:rsidR="00242769" w:rsidRPr="00114D4C">
        <w:rPr>
          <w:sz w:val="28"/>
          <w:szCs w:val="28"/>
        </w:rPr>
        <w:t>рогнозным показателем 20</w:t>
      </w:r>
      <w:r w:rsidR="00AF325F" w:rsidRPr="00114D4C">
        <w:rPr>
          <w:sz w:val="28"/>
          <w:szCs w:val="28"/>
        </w:rPr>
        <w:t>1</w:t>
      </w:r>
      <w:r w:rsidR="00151FCC" w:rsidRPr="00114D4C">
        <w:rPr>
          <w:sz w:val="28"/>
          <w:szCs w:val="28"/>
        </w:rPr>
        <w:t>2</w:t>
      </w:r>
      <w:r w:rsidR="00AF325F" w:rsidRPr="00114D4C">
        <w:rPr>
          <w:sz w:val="28"/>
          <w:szCs w:val="28"/>
        </w:rPr>
        <w:t xml:space="preserve"> года, плановым показателем 201</w:t>
      </w:r>
      <w:r w:rsidR="00151FCC" w:rsidRPr="00114D4C">
        <w:rPr>
          <w:sz w:val="28"/>
          <w:szCs w:val="28"/>
        </w:rPr>
        <w:t>3</w:t>
      </w:r>
      <w:r w:rsidR="00242769" w:rsidRPr="00114D4C">
        <w:rPr>
          <w:sz w:val="28"/>
          <w:szCs w:val="28"/>
        </w:rPr>
        <w:t xml:space="preserve"> г.</w:t>
      </w:r>
      <w:r w:rsidRPr="00114D4C">
        <w:rPr>
          <w:sz w:val="28"/>
          <w:szCs w:val="28"/>
        </w:rPr>
        <w:t xml:space="preserve"> Рост значения показателя свидетельствует об ухудшении способности выплачивать долг.</w:t>
      </w:r>
    </w:p>
    <w:p w:rsidR="00C35C15" w:rsidRPr="00114D4C" w:rsidRDefault="00C35C15" w:rsidP="00C35C15">
      <w:pPr>
        <w:pStyle w:val="afc"/>
        <w:spacing w:line="360" w:lineRule="auto"/>
        <w:ind w:left="0" w:firstLine="709"/>
        <w:jc w:val="both"/>
        <w:rPr>
          <w:sz w:val="28"/>
          <w:szCs w:val="28"/>
        </w:rPr>
      </w:pPr>
      <w:r w:rsidRPr="00114D4C">
        <w:rPr>
          <w:sz w:val="28"/>
          <w:szCs w:val="28"/>
        </w:rPr>
        <w:t>Коэффициент покрытия процентов отражает способность организации обслуживать долг. Анализируется динамика данного показателя по сравнению с фак</w:t>
      </w:r>
      <w:r w:rsidR="00242769" w:rsidRPr="00114D4C">
        <w:rPr>
          <w:sz w:val="28"/>
          <w:szCs w:val="28"/>
        </w:rPr>
        <w:t>тическим показателем 20</w:t>
      </w:r>
      <w:r w:rsidR="00151FCC" w:rsidRPr="00114D4C">
        <w:rPr>
          <w:sz w:val="28"/>
          <w:szCs w:val="28"/>
        </w:rPr>
        <w:t>11</w:t>
      </w:r>
      <w:r w:rsidR="00242769" w:rsidRPr="00114D4C">
        <w:rPr>
          <w:sz w:val="28"/>
          <w:szCs w:val="28"/>
        </w:rPr>
        <w:t xml:space="preserve"> года,</w:t>
      </w:r>
      <w:r w:rsidRPr="00114D4C">
        <w:rPr>
          <w:sz w:val="28"/>
          <w:szCs w:val="28"/>
        </w:rPr>
        <w:t xml:space="preserve"> п</w:t>
      </w:r>
      <w:r w:rsidR="00242769" w:rsidRPr="00114D4C">
        <w:rPr>
          <w:sz w:val="28"/>
          <w:szCs w:val="28"/>
        </w:rPr>
        <w:t>рогнозным показателем 20</w:t>
      </w:r>
      <w:r w:rsidR="00774AA9" w:rsidRPr="00114D4C">
        <w:rPr>
          <w:sz w:val="28"/>
          <w:szCs w:val="28"/>
        </w:rPr>
        <w:t>1</w:t>
      </w:r>
      <w:r w:rsidR="00151FCC" w:rsidRPr="00114D4C">
        <w:rPr>
          <w:sz w:val="28"/>
          <w:szCs w:val="28"/>
        </w:rPr>
        <w:t>2</w:t>
      </w:r>
      <w:r w:rsidR="00242769" w:rsidRPr="00114D4C">
        <w:rPr>
          <w:sz w:val="28"/>
          <w:szCs w:val="28"/>
        </w:rPr>
        <w:t xml:space="preserve"> года, плановым показателем 201</w:t>
      </w:r>
      <w:r w:rsidR="00151FCC" w:rsidRPr="00114D4C">
        <w:rPr>
          <w:sz w:val="28"/>
          <w:szCs w:val="28"/>
        </w:rPr>
        <w:t>3</w:t>
      </w:r>
      <w:r w:rsidR="00242769" w:rsidRPr="00114D4C">
        <w:rPr>
          <w:sz w:val="28"/>
          <w:szCs w:val="28"/>
        </w:rPr>
        <w:t xml:space="preserve"> года.</w:t>
      </w:r>
      <w:r w:rsidRPr="00114D4C">
        <w:rPr>
          <w:sz w:val="28"/>
          <w:szCs w:val="28"/>
        </w:rPr>
        <w:t xml:space="preserve"> Снижение значения показателя свидетельствует об ухудшении способности обслуживать долг.</w:t>
      </w:r>
    </w:p>
    <w:p w:rsidR="00A64350" w:rsidRPr="00114D4C" w:rsidRDefault="00A64350" w:rsidP="00442330">
      <w:pPr>
        <w:numPr>
          <w:ilvl w:val="0"/>
          <w:numId w:val="17"/>
        </w:numPr>
        <w:tabs>
          <w:tab w:val="left" w:pos="0"/>
        </w:tabs>
        <w:ind w:left="0" w:firstLine="0"/>
        <w:rPr>
          <w:b/>
          <w:snapToGrid w:val="0"/>
          <w:sz w:val="28"/>
          <w:szCs w:val="28"/>
          <w:u w:val="single"/>
        </w:rPr>
      </w:pPr>
      <w:r w:rsidRPr="00114D4C">
        <w:rPr>
          <w:b/>
          <w:snapToGrid w:val="0"/>
          <w:sz w:val="28"/>
          <w:szCs w:val="28"/>
          <w:u w:val="single"/>
        </w:rPr>
        <w:t>Негативно оценивается и требует дополнительных пояснений:</w:t>
      </w:r>
    </w:p>
    <w:p w:rsidR="007855C5" w:rsidRPr="00114D4C" w:rsidRDefault="00191F65" w:rsidP="00442330">
      <w:pPr>
        <w:numPr>
          <w:ilvl w:val="0"/>
          <w:numId w:val="12"/>
        </w:numPr>
        <w:tabs>
          <w:tab w:val="left" w:pos="0"/>
        </w:tabs>
        <w:rPr>
          <w:sz w:val="28"/>
          <w:szCs w:val="28"/>
        </w:rPr>
      </w:pPr>
      <w:r w:rsidRPr="00114D4C">
        <w:rPr>
          <w:sz w:val="28"/>
          <w:szCs w:val="28"/>
        </w:rPr>
        <w:t>о</w:t>
      </w:r>
      <w:r w:rsidR="007855C5" w:rsidRPr="00114D4C">
        <w:rPr>
          <w:sz w:val="28"/>
          <w:szCs w:val="28"/>
        </w:rPr>
        <w:t>трицательные чистые активы, негативная динамика чистых активов</w:t>
      </w:r>
      <w:r w:rsidRPr="00114D4C">
        <w:rPr>
          <w:sz w:val="28"/>
          <w:szCs w:val="28"/>
        </w:rPr>
        <w:t>;</w:t>
      </w:r>
    </w:p>
    <w:p w:rsidR="00A64350" w:rsidRPr="00114D4C" w:rsidRDefault="00D335B1" w:rsidP="00442330">
      <w:pPr>
        <w:numPr>
          <w:ilvl w:val="0"/>
          <w:numId w:val="12"/>
        </w:numPr>
        <w:tabs>
          <w:tab w:val="left" w:pos="0"/>
        </w:tabs>
        <w:rPr>
          <w:sz w:val="28"/>
          <w:szCs w:val="28"/>
        </w:rPr>
      </w:pPr>
      <w:r w:rsidRPr="00114D4C">
        <w:rPr>
          <w:sz w:val="28"/>
          <w:szCs w:val="28"/>
        </w:rPr>
        <w:t>неудовлетворительная структура прогнозного баланса  или наличие рисков утраты платежеспособности (коэффициент утраты платежеспособности &lt;1);</w:t>
      </w:r>
    </w:p>
    <w:p w:rsidR="007855C5" w:rsidRPr="00114D4C" w:rsidRDefault="007855C5" w:rsidP="00442330">
      <w:pPr>
        <w:numPr>
          <w:ilvl w:val="0"/>
          <w:numId w:val="12"/>
        </w:numPr>
        <w:tabs>
          <w:tab w:val="left" w:pos="0"/>
        </w:tabs>
        <w:rPr>
          <w:sz w:val="28"/>
          <w:szCs w:val="28"/>
        </w:rPr>
      </w:pPr>
      <w:r w:rsidRPr="00114D4C">
        <w:rPr>
          <w:sz w:val="28"/>
          <w:szCs w:val="28"/>
        </w:rPr>
        <w:t xml:space="preserve">неудовлетворительная степень </w:t>
      </w:r>
      <w:r w:rsidR="00A64350" w:rsidRPr="00114D4C">
        <w:rPr>
          <w:sz w:val="28"/>
          <w:szCs w:val="28"/>
        </w:rPr>
        <w:t xml:space="preserve"> платежеспособности</w:t>
      </w:r>
      <w:r w:rsidRPr="00114D4C">
        <w:rPr>
          <w:sz w:val="28"/>
          <w:szCs w:val="28"/>
        </w:rPr>
        <w:t>;</w:t>
      </w:r>
      <w:r w:rsidR="00A64350" w:rsidRPr="00114D4C">
        <w:rPr>
          <w:sz w:val="28"/>
          <w:szCs w:val="28"/>
        </w:rPr>
        <w:t xml:space="preserve"> </w:t>
      </w:r>
    </w:p>
    <w:p w:rsidR="007855C5" w:rsidRPr="00114D4C" w:rsidRDefault="007855C5" w:rsidP="00442330">
      <w:pPr>
        <w:numPr>
          <w:ilvl w:val="0"/>
          <w:numId w:val="12"/>
        </w:numPr>
        <w:tabs>
          <w:tab w:val="left" w:pos="0"/>
        </w:tabs>
        <w:rPr>
          <w:sz w:val="28"/>
          <w:szCs w:val="28"/>
        </w:rPr>
      </w:pPr>
      <w:r w:rsidRPr="00114D4C">
        <w:rPr>
          <w:sz w:val="28"/>
          <w:szCs w:val="28"/>
        </w:rPr>
        <w:t>неустойчивое или кризисное финансовое состояние;</w:t>
      </w:r>
    </w:p>
    <w:p w:rsidR="00A64350" w:rsidRPr="00114D4C" w:rsidRDefault="007855C5" w:rsidP="00442330">
      <w:pPr>
        <w:numPr>
          <w:ilvl w:val="0"/>
          <w:numId w:val="12"/>
        </w:numPr>
        <w:tabs>
          <w:tab w:val="left" w:pos="0"/>
        </w:tabs>
        <w:rPr>
          <w:sz w:val="28"/>
          <w:szCs w:val="28"/>
        </w:rPr>
      </w:pPr>
      <w:r w:rsidRPr="00114D4C">
        <w:rPr>
          <w:sz w:val="28"/>
          <w:szCs w:val="28"/>
        </w:rPr>
        <w:t>возрастание зависимости от заемных средств</w:t>
      </w:r>
      <w:r w:rsidR="00191F65" w:rsidRPr="00114D4C">
        <w:rPr>
          <w:sz w:val="28"/>
          <w:szCs w:val="28"/>
        </w:rPr>
        <w:t>;</w:t>
      </w:r>
    </w:p>
    <w:p w:rsidR="007855C5" w:rsidRPr="00114D4C" w:rsidRDefault="007855C5" w:rsidP="00442330">
      <w:pPr>
        <w:numPr>
          <w:ilvl w:val="0"/>
          <w:numId w:val="12"/>
        </w:numPr>
        <w:tabs>
          <w:tab w:val="left" w:pos="0"/>
        </w:tabs>
        <w:rPr>
          <w:sz w:val="28"/>
          <w:szCs w:val="28"/>
        </w:rPr>
      </w:pPr>
      <w:r w:rsidRPr="00114D4C">
        <w:rPr>
          <w:sz w:val="28"/>
          <w:szCs w:val="28"/>
        </w:rPr>
        <w:t>ухудшение  способности выплачивать и обслуживать долги</w:t>
      </w:r>
      <w:r w:rsidR="00191F65" w:rsidRPr="00114D4C">
        <w:rPr>
          <w:sz w:val="28"/>
          <w:szCs w:val="28"/>
        </w:rPr>
        <w:t>;</w:t>
      </w:r>
    </w:p>
    <w:p w:rsidR="007855C5" w:rsidRPr="00114D4C" w:rsidRDefault="007855C5" w:rsidP="00442330">
      <w:pPr>
        <w:numPr>
          <w:ilvl w:val="0"/>
          <w:numId w:val="12"/>
        </w:numPr>
        <w:tabs>
          <w:tab w:val="left" w:pos="0"/>
        </w:tabs>
        <w:rPr>
          <w:sz w:val="28"/>
          <w:szCs w:val="28"/>
        </w:rPr>
      </w:pPr>
      <w:r w:rsidRPr="00114D4C">
        <w:rPr>
          <w:sz w:val="28"/>
          <w:szCs w:val="28"/>
        </w:rPr>
        <w:t>увеличение оборачиваемости запасов (в т.ч. готовой продукции), дебиторской задолженности, сокращение оборачиваемости кредиторской задолженности</w:t>
      </w:r>
      <w:r w:rsidR="00191F65" w:rsidRPr="00114D4C">
        <w:rPr>
          <w:sz w:val="28"/>
          <w:szCs w:val="28"/>
        </w:rPr>
        <w:t>;</w:t>
      </w:r>
    </w:p>
    <w:p w:rsidR="00A64350" w:rsidRPr="00114D4C" w:rsidRDefault="007855C5" w:rsidP="00442330">
      <w:pPr>
        <w:numPr>
          <w:ilvl w:val="0"/>
          <w:numId w:val="12"/>
        </w:numPr>
        <w:tabs>
          <w:tab w:val="left" w:pos="0"/>
        </w:tabs>
        <w:rPr>
          <w:sz w:val="28"/>
          <w:szCs w:val="28"/>
        </w:rPr>
      </w:pPr>
      <w:r w:rsidRPr="00114D4C">
        <w:rPr>
          <w:sz w:val="28"/>
          <w:szCs w:val="28"/>
        </w:rPr>
        <w:t xml:space="preserve">общее уменьшение валюты баланса, уменьшение объемов </w:t>
      </w:r>
      <w:proofErr w:type="spellStart"/>
      <w:r w:rsidRPr="00114D4C">
        <w:rPr>
          <w:sz w:val="28"/>
          <w:szCs w:val="28"/>
        </w:rPr>
        <w:t>внеоборотных</w:t>
      </w:r>
      <w:proofErr w:type="spellEnd"/>
      <w:r w:rsidRPr="00114D4C">
        <w:rPr>
          <w:sz w:val="28"/>
          <w:szCs w:val="28"/>
        </w:rPr>
        <w:t xml:space="preserve"> активов, уменьшение  размеров собственного капитала</w:t>
      </w:r>
      <w:r w:rsidR="00191F65" w:rsidRPr="00114D4C">
        <w:rPr>
          <w:sz w:val="28"/>
          <w:szCs w:val="28"/>
        </w:rPr>
        <w:t>;</w:t>
      </w:r>
    </w:p>
    <w:p w:rsidR="005D5C95" w:rsidRPr="00114D4C" w:rsidRDefault="0038228A" w:rsidP="00442330">
      <w:pPr>
        <w:numPr>
          <w:ilvl w:val="0"/>
          <w:numId w:val="12"/>
        </w:numPr>
        <w:tabs>
          <w:tab w:val="left" w:pos="0"/>
        </w:tabs>
        <w:rPr>
          <w:sz w:val="28"/>
          <w:szCs w:val="28"/>
        </w:rPr>
      </w:pPr>
      <w:r w:rsidRPr="00114D4C">
        <w:rPr>
          <w:sz w:val="28"/>
          <w:szCs w:val="28"/>
        </w:rPr>
        <w:t xml:space="preserve">наличие существенных сумм, отраженных по статьям «Прочие».  </w:t>
      </w:r>
      <w:proofErr w:type="gramStart"/>
      <w:r w:rsidRPr="00114D4C">
        <w:rPr>
          <w:sz w:val="28"/>
          <w:szCs w:val="28"/>
        </w:rPr>
        <w:t>Рекомендуемый уровень существенности, при превышении которого необходимо запрашивать детальную расшифровку статьи «Прочие»  -  5% от общей суммы блока активов или пассивов (например,  блок «Краткосрочные обязательства,  Кредиторская задолженность (стр. 620)»: если сумма расходов по статье «Прочие</w:t>
      </w:r>
      <w:r w:rsidR="00801C90" w:rsidRPr="00114D4C">
        <w:rPr>
          <w:sz w:val="28"/>
          <w:szCs w:val="28"/>
        </w:rPr>
        <w:t xml:space="preserve"> кредиторы</w:t>
      </w:r>
      <w:r w:rsidRPr="00114D4C">
        <w:rPr>
          <w:sz w:val="28"/>
          <w:szCs w:val="28"/>
        </w:rPr>
        <w:t>»</w:t>
      </w:r>
      <w:r w:rsidR="00801C90" w:rsidRPr="00114D4C">
        <w:rPr>
          <w:sz w:val="28"/>
          <w:szCs w:val="28"/>
        </w:rPr>
        <w:t xml:space="preserve"> (стр. 625)</w:t>
      </w:r>
      <w:r w:rsidRPr="00114D4C">
        <w:rPr>
          <w:sz w:val="28"/>
          <w:szCs w:val="28"/>
        </w:rPr>
        <w:t xml:space="preserve"> превышает 5% о</w:t>
      </w:r>
      <w:r w:rsidR="00801C90" w:rsidRPr="00114D4C">
        <w:rPr>
          <w:sz w:val="28"/>
          <w:szCs w:val="28"/>
        </w:rPr>
        <w:t>т общей суммы затрат по стр. 620</w:t>
      </w:r>
      <w:r w:rsidRPr="00114D4C">
        <w:rPr>
          <w:sz w:val="28"/>
          <w:szCs w:val="28"/>
        </w:rPr>
        <w:t>, необходимо, чтобы были даны более детальные расшифровки).</w:t>
      </w:r>
      <w:proofErr w:type="gramEnd"/>
    </w:p>
    <w:p w:rsidR="00405BAB" w:rsidRPr="00114D4C" w:rsidRDefault="00B76B98" w:rsidP="002718DF">
      <w:pPr>
        <w:pStyle w:val="3"/>
      </w:pPr>
      <w:bookmarkStart w:id="19" w:name="_Toc338849975"/>
      <w:r w:rsidRPr="00114D4C">
        <w:lastRenderedPageBreak/>
        <w:t>Бюджет движения денежных средств</w:t>
      </w:r>
      <w:r w:rsidR="002242CB" w:rsidRPr="00114D4C">
        <w:t xml:space="preserve"> и план по внешнему финансированию</w:t>
      </w:r>
      <w:bookmarkEnd w:id="19"/>
    </w:p>
    <w:p w:rsidR="002242CB" w:rsidRPr="00114D4C" w:rsidRDefault="002242CB" w:rsidP="00442330">
      <w:pPr>
        <w:numPr>
          <w:ilvl w:val="0"/>
          <w:numId w:val="18"/>
        </w:numPr>
        <w:tabs>
          <w:tab w:val="left" w:pos="0"/>
        </w:tabs>
        <w:ind w:left="0" w:firstLine="0"/>
        <w:rPr>
          <w:snapToGrid w:val="0"/>
          <w:sz w:val="28"/>
          <w:szCs w:val="28"/>
        </w:rPr>
      </w:pPr>
      <w:r w:rsidRPr="00114D4C">
        <w:rPr>
          <w:snapToGrid w:val="0"/>
          <w:sz w:val="28"/>
          <w:szCs w:val="28"/>
        </w:rPr>
        <w:t>Для организаций целесообразно выполнять анализ БДДС и плана по внешнему финансированию одновременно.</w:t>
      </w:r>
    </w:p>
    <w:p w:rsidR="00DD1AD5" w:rsidRPr="00114D4C" w:rsidRDefault="002242CB" w:rsidP="00442330">
      <w:pPr>
        <w:numPr>
          <w:ilvl w:val="0"/>
          <w:numId w:val="18"/>
        </w:numPr>
        <w:tabs>
          <w:tab w:val="left" w:pos="0"/>
        </w:tabs>
        <w:ind w:left="0" w:firstLine="0"/>
        <w:rPr>
          <w:snapToGrid w:val="0"/>
          <w:sz w:val="28"/>
          <w:szCs w:val="28"/>
        </w:rPr>
      </w:pPr>
      <w:r w:rsidRPr="00114D4C">
        <w:rPr>
          <w:snapToGrid w:val="0"/>
          <w:sz w:val="28"/>
          <w:szCs w:val="28"/>
        </w:rPr>
        <w:t>При анализе БДДС а</w:t>
      </w:r>
      <w:r w:rsidR="00DD1AD5" w:rsidRPr="00114D4C">
        <w:rPr>
          <w:snapToGrid w:val="0"/>
          <w:sz w:val="28"/>
          <w:szCs w:val="28"/>
        </w:rPr>
        <w:t>нализируется эффективность управления денежными потоками, направления использования денежных средств</w:t>
      </w:r>
      <w:r w:rsidRPr="00114D4C">
        <w:rPr>
          <w:snapToGrid w:val="0"/>
          <w:sz w:val="28"/>
          <w:szCs w:val="28"/>
        </w:rPr>
        <w:t>.</w:t>
      </w:r>
    </w:p>
    <w:p w:rsidR="002242CB" w:rsidRPr="00114D4C" w:rsidRDefault="002242CB" w:rsidP="00442330">
      <w:pPr>
        <w:numPr>
          <w:ilvl w:val="0"/>
          <w:numId w:val="18"/>
        </w:numPr>
        <w:tabs>
          <w:tab w:val="left" w:pos="0"/>
        </w:tabs>
        <w:ind w:left="0" w:firstLine="0"/>
        <w:rPr>
          <w:snapToGrid w:val="0"/>
          <w:sz w:val="28"/>
          <w:szCs w:val="28"/>
        </w:rPr>
      </w:pPr>
      <w:r w:rsidRPr="00114D4C">
        <w:rPr>
          <w:snapToGrid w:val="0"/>
          <w:sz w:val="28"/>
          <w:szCs w:val="28"/>
        </w:rPr>
        <w:t>При анализе плана по внешнему финансированию анализируются внешние источники финансирования деятельности организации, в т.ч. принципиальная возможность их использования.</w:t>
      </w:r>
    </w:p>
    <w:p w:rsidR="00DD1AD5" w:rsidRPr="00114D4C" w:rsidRDefault="00DD1AD5" w:rsidP="00442330">
      <w:pPr>
        <w:numPr>
          <w:ilvl w:val="0"/>
          <w:numId w:val="18"/>
        </w:numPr>
        <w:tabs>
          <w:tab w:val="left" w:pos="0"/>
        </w:tabs>
        <w:ind w:left="0" w:firstLine="0"/>
        <w:rPr>
          <w:snapToGrid w:val="0"/>
          <w:sz w:val="28"/>
          <w:szCs w:val="28"/>
        </w:rPr>
      </w:pPr>
      <w:proofErr w:type="gramStart"/>
      <w:r w:rsidRPr="00114D4C">
        <w:rPr>
          <w:snapToGrid w:val="0"/>
          <w:sz w:val="28"/>
          <w:szCs w:val="28"/>
        </w:rPr>
        <w:t xml:space="preserve">В первую очередь проверяется отсутствие кассовых разрывов </w:t>
      </w:r>
      <w:r w:rsidR="002242CB" w:rsidRPr="00114D4C">
        <w:rPr>
          <w:snapToGrid w:val="0"/>
          <w:sz w:val="28"/>
          <w:szCs w:val="28"/>
        </w:rPr>
        <w:t>в БДДС</w:t>
      </w:r>
      <w:r w:rsidR="007851D5" w:rsidRPr="00114D4C">
        <w:rPr>
          <w:snapToGrid w:val="0"/>
          <w:sz w:val="28"/>
          <w:szCs w:val="28"/>
        </w:rPr>
        <w:t xml:space="preserve"> </w:t>
      </w:r>
      <w:r w:rsidRPr="00114D4C">
        <w:rPr>
          <w:snapToGrid w:val="0"/>
          <w:sz w:val="28"/>
          <w:szCs w:val="28"/>
        </w:rPr>
        <w:t>(отрицательные показатели  п. 4.3.</w:t>
      </w:r>
      <w:proofErr w:type="gramEnd"/>
      <w:r w:rsidRPr="00114D4C">
        <w:rPr>
          <w:snapToGrid w:val="0"/>
          <w:sz w:val="28"/>
          <w:szCs w:val="28"/>
        </w:rPr>
        <w:t xml:space="preserve"> </w:t>
      </w:r>
      <w:proofErr w:type="gramStart"/>
      <w:r w:rsidRPr="00114D4C">
        <w:rPr>
          <w:snapToGrid w:val="0"/>
          <w:sz w:val="28"/>
          <w:szCs w:val="28"/>
        </w:rPr>
        <w:t>«Остаток денежных средств на конец периода» БДДС)</w:t>
      </w:r>
      <w:proofErr w:type="gramEnd"/>
    </w:p>
    <w:p w:rsidR="00856CF0" w:rsidRPr="00114D4C" w:rsidRDefault="00856CF0" w:rsidP="00442330">
      <w:pPr>
        <w:numPr>
          <w:ilvl w:val="0"/>
          <w:numId w:val="18"/>
        </w:numPr>
        <w:tabs>
          <w:tab w:val="left" w:pos="0"/>
        </w:tabs>
        <w:ind w:left="0" w:firstLine="0"/>
        <w:rPr>
          <w:snapToGrid w:val="0"/>
          <w:sz w:val="28"/>
          <w:szCs w:val="28"/>
        </w:rPr>
      </w:pPr>
      <w:r w:rsidRPr="00114D4C">
        <w:rPr>
          <w:snapToGrid w:val="0"/>
          <w:sz w:val="28"/>
          <w:szCs w:val="28"/>
        </w:rPr>
        <w:t>Проверяется соответствие сумм процентов уплаченных, указанных в плане по внешнему финансированию и в БДДС.</w:t>
      </w:r>
    </w:p>
    <w:p w:rsidR="00DD1AD5" w:rsidRPr="00114D4C" w:rsidRDefault="007851D5" w:rsidP="00442330">
      <w:pPr>
        <w:numPr>
          <w:ilvl w:val="0"/>
          <w:numId w:val="18"/>
        </w:numPr>
        <w:tabs>
          <w:tab w:val="left" w:pos="0"/>
        </w:tabs>
        <w:ind w:left="0" w:firstLine="0"/>
        <w:rPr>
          <w:snapToGrid w:val="0"/>
          <w:sz w:val="28"/>
          <w:szCs w:val="28"/>
        </w:rPr>
      </w:pPr>
      <w:r w:rsidRPr="00114D4C">
        <w:rPr>
          <w:snapToGrid w:val="0"/>
          <w:sz w:val="28"/>
          <w:szCs w:val="28"/>
        </w:rPr>
        <w:t>В плане по внешнему финансированию анализируется:</w:t>
      </w:r>
    </w:p>
    <w:p w:rsidR="007851D5" w:rsidRPr="00114D4C" w:rsidRDefault="00B55EBE" w:rsidP="00442330">
      <w:pPr>
        <w:numPr>
          <w:ilvl w:val="0"/>
          <w:numId w:val="12"/>
        </w:numPr>
        <w:tabs>
          <w:tab w:val="left" w:pos="0"/>
        </w:tabs>
        <w:rPr>
          <w:snapToGrid w:val="0"/>
          <w:sz w:val="28"/>
          <w:szCs w:val="28"/>
        </w:rPr>
      </w:pPr>
      <w:r w:rsidRPr="00114D4C">
        <w:rPr>
          <w:snapToGrid w:val="0"/>
          <w:sz w:val="28"/>
          <w:szCs w:val="28"/>
        </w:rPr>
        <w:t>эффективные</w:t>
      </w:r>
      <w:r w:rsidR="007851D5" w:rsidRPr="00114D4C">
        <w:rPr>
          <w:snapToGrid w:val="0"/>
          <w:sz w:val="28"/>
          <w:szCs w:val="28"/>
        </w:rPr>
        <w:t xml:space="preserve"> </w:t>
      </w:r>
      <w:r w:rsidRPr="00114D4C">
        <w:rPr>
          <w:snapToGrid w:val="0"/>
          <w:sz w:val="28"/>
          <w:szCs w:val="28"/>
        </w:rPr>
        <w:t>процентные</w:t>
      </w:r>
      <w:r w:rsidR="007851D5" w:rsidRPr="00114D4C">
        <w:rPr>
          <w:snapToGrid w:val="0"/>
          <w:sz w:val="28"/>
          <w:szCs w:val="28"/>
        </w:rPr>
        <w:t xml:space="preserve"> </w:t>
      </w:r>
      <w:r w:rsidRPr="00114D4C">
        <w:rPr>
          <w:snapToGrid w:val="0"/>
          <w:sz w:val="28"/>
          <w:szCs w:val="28"/>
        </w:rPr>
        <w:t>ставки</w:t>
      </w:r>
      <w:r w:rsidR="007851D5" w:rsidRPr="00114D4C">
        <w:rPr>
          <w:snapToGrid w:val="0"/>
          <w:sz w:val="28"/>
          <w:szCs w:val="28"/>
        </w:rPr>
        <w:t xml:space="preserve"> по коммерческому финанс</w:t>
      </w:r>
      <w:r w:rsidRPr="00114D4C">
        <w:rPr>
          <w:snapToGrid w:val="0"/>
          <w:sz w:val="28"/>
          <w:szCs w:val="28"/>
        </w:rPr>
        <w:t>ированию</w:t>
      </w:r>
      <w:r w:rsidR="00DB618B" w:rsidRPr="00114D4C">
        <w:rPr>
          <w:snapToGrid w:val="0"/>
          <w:sz w:val="28"/>
          <w:szCs w:val="28"/>
        </w:rPr>
        <w:t>;</w:t>
      </w:r>
    </w:p>
    <w:p w:rsidR="007851D5" w:rsidRPr="00114D4C" w:rsidRDefault="00B55EBE" w:rsidP="00442330">
      <w:pPr>
        <w:numPr>
          <w:ilvl w:val="0"/>
          <w:numId w:val="12"/>
        </w:numPr>
        <w:tabs>
          <w:tab w:val="left" w:pos="0"/>
        </w:tabs>
        <w:rPr>
          <w:snapToGrid w:val="0"/>
          <w:sz w:val="28"/>
          <w:szCs w:val="28"/>
        </w:rPr>
      </w:pPr>
      <w:r w:rsidRPr="00114D4C">
        <w:rPr>
          <w:snapToGrid w:val="0"/>
          <w:sz w:val="28"/>
          <w:szCs w:val="28"/>
        </w:rPr>
        <w:t>с</w:t>
      </w:r>
      <w:r w:rsidR="007851D5" w:rsidRPr="00114D4C">
        <w:rPr>
          <w:snapToGrid w:val="0"/>
          <w:sz w:val="28"/>
          <w:szCs w:val="28"/>
        </w:rPr>
        <w:t>остав банковских</w:t>
      </w:r>
      <w:r w:rsidR="00856CF0" w:rsidRPr="00114D4C">
        <w:rPr>
          <w:snapToGrid w:val="0"/>
          <w:sz w:val="28"/>
          <w:szCs w:val="28"/>
        </w:rPr>
        <w:t xml:space="preserve"> организаций</w:t>
      </w:r>
      <w:r w:rsidR="007851D5" w:rsidRPr="00114D4C">
        <w:rPr>
          <w:snapToGrid w:val="0"/>
          <w:sz w:val="28"/>
          <w:szCs w:val="28"/>
        </w:rPr>
        <w:t xml:space="preserve"> на предмет надежности</w:t>
      </w:r>
      <w:r w:rsidR="00DB618B" w:rsidRPr="00114D4C">
        <w:rPr>
          <w:snapToGrid w:val="0"/>
          <w:sz w:val="28"/>
          <w:szCs w:val="28"/>
        </w:rPr>
        <w:t>;</w:t>
      </w:r>
    </w:p>
    <w:p w:rsidR="00856CF0" w:rsidRPr="00114D4C" w:rsidRDefault="00B55EBE" w:rsidP="00442330">
      <w:pPr>
        <w:numPr>
          <w:ilvl w:val="0"/>
          <w:numId w:val="12"/>
        </w:numPr>
        <w:tabs>
          <w:tab w:val="left" w:pos="0"/>
        </w:tabs>
        <w:rPr>
          <w:snapToGrid w:val="0"/>
          <w:sz w:val="28"/>
          <w:szCs w:val="28"/>
        </w:rPr>
      </w:pPr>
      <w:r w:rsidRPr="00114D4C">
        <w:rPr>
          <w:snapToGrid w:val="0"/>
          <w:sz w:val="28"/>
          <w:szCs w:val="28"/>
        </w:rPr>
        <w:t>н</w:t>
      </w:r>
      <w:r w:rsidR="00856CF0" w:rsidRPr="00114D4C">
        <w:rPr>
          <w:snapToGrid w:val="0"/>
          <w:sz w:val="28"/>
          <w:szCs w:val="28"/>
        </w:rPr>
        <w:t>аличие иных кредиторов – заимодавцев, их  взаимоотношения с организацией</w:t>
      </w:r>
      <w:r w:rsidR="00DB618B" w:rsidRPr="00114D4C">
        <w:rPr>
          <w:snapToGrid w:val="0"/>
          <w:sz w:val="28"/>
          <w:szCs w:val="28"/>
        </w:rPr>
        <w:t>;</w:t>
      </w:r>
    </w:p>
    <w:p w:rsidR="00856CF0" w:rsidRPr="00114D4C" w:rsidRDefault="00661DEF" w:rsidP="00442330">
      <w:pPr>
        <w:numPr>
          <w:ilvl w:val="0"/>
          <w:numId w:val="12"/>
        </w:numPr>
        <w:tabs>
          <w:tab w:val="left" w:pos="0"/>
        </w:tabs>
        <w:rPr>
          <w:snapToGrid w:val="0"/>
          <w:sz w:val="28"/>
          <w:szCs w:val="28"/>
        </w:rPr>
      </w:pPr>
      <w:r w:rsidRPr="00114D4C">
        <w:rPr>
          <w:snapToGrid w:val="0"/>
          <w:sz w:val="28"/>
          <w:szCs w:val="28"/>
        </w:rPr>
        <w:t>способность</w:t>
      </w:r>
      <w:r w:rsidR="00856CF0" w:rsidRPr="00114D4C">
        <w:rPr>
          <w:snapToGrid w:val="0"/>
          <w:sz w:val="28"/>
          <w:szCs w:val="28"/>
        </w:rPr>
        <w:t xml:space="preserve"> организации привлечь новые кредиты/пролонгировать текущие (с учетом анализа структуры баланса и степени платежеспособности организации)</w:t>
      </w:r>
      <w:r w:rsidR="00DB618B" w:rsidRPr="00114D4C">
        <w:rPr>
          <w:snapToGrid w:val="0"/>
          <w:sz w:val="28"/>
          <w:szCs w:val="28"/>
        </w:rPr>
        <w:t>.</w:t>
      </w:r>
    </w:p>
    <w:p w:rsidR="00DD1AD5" w:rsidRPr="00114D4C" w:rsidRDefault="00856CF0" w:rsidP="00442330">
      <w:pPr>
        <w:numPr>
          <w:ilvl w:val="0"/>
          <w:numId w:val="18"/>
        </w:numPr>
        <w:tabs>
          <w:tab w:val="left" w:pos="0"/>
        </w:tabs>
        <w:ind w:left="0" w:firstLine="0"/>
        <w:rPr>
          <w:sz w:val="28"/>
          <w:szCs w:val="28"/>
        </w:rPr>
      </w:pPr>
      <w:r w:rsidRPr="00114D4C">
        <w:rPr>
          <w:sz w:val="28"/>
          <w:szCs w:val="28"/>
        </w:rPr>
        <w:t>Показатели плана по внешнему финансированию сравниваются с аналогичными показателями баланса (займы и кредиты долгосрочные и краткосрочные).</w:t>
      </w:r>
    </w:p>
    <w:p w:rsidR="004A4E1B" w:rsidRPr="00114D4C" w:rsidRDefault="004A4E1B" w:rsidP="00442330">
      <w:pPr>
        <w:numPr>
          <w:ilvl w:val="0"/>
          <w:numId w:val="18"/>
        </w:numPr>
        <w:tabs>
          <w:tab w:val="left" w:pos="0"/>
        </w:tabs>
        <w:ind w:left="0" w:firstLine="0"/>
        <w:rPr>
          <w:sz w:val="28"/>
          <w:szCs w:val="28"/>
        </w:rPr>
      </w:pPr>
      <w:r w:rsidRPr="00114D4C">
        <w:rPr>
          <w:sz w:val="28"/>
          <w:szCs w:val="28"/>
        </w:rPr>
        <w:t xml:space="preserve">Изменение показателей плана по внешнему финансированию (от периода к периоду) сравнивается с денежными потоками в БДДС в блоке «Финансовая деятельность» </w:t>
      </w:r>
    </w:p>
    <w:p w:rsidR="004A4E1B" w:rsidRDefault="004A4E1B" w:rsidP="00442330">
      <w:pPr>
        <w:numPr>
          <w:ilvl w:val="0"/>
          <w:numId w:val="18"/>
        </w:numPr>
        <w:tabs>
          <w:tab w:val="left" w:pos="0"/>
        </w:tabs>
        <w:ind w:left="0" w:firstLine="0"/>
        <w:rPr>
          <w:sz w:val="28"/>
          <w:szCs w:val="28"/>
        </w:rPr>
      </w:pPr>
      <w:r w:rsidRPr="00114D4C">
        <w:rPr>
          <w:sz w:val="28"/>
          <w:szCs w:val="28"/>
        </w:rPr>
        <w:t>Показатели БДДС в части инвестиционной деятельности сравниваются с показателями плана по инвестициям в части оплат.</w:t>
      </w:r>
    </w:p>
    <w:p w:rsidR="00856CF0" w:rsidRPr="00114D4C" w:rsidRDefault="00856CF0" w:rsidP="00442330">
      <w:pPr>
        <w:numPr>
          <w:ilvl w:val="0"/>
          <w:numId w:val="18"/>
        </w:numPr>
        <w:tabs>
          <w:tab w:val="left" w:pos="0"/>
        </w:tabs>
        <w:ind w:left="0" w:firstLine="0"/>
        <w:rPr>
          <w:b/>
          <w:sz w:val="28"/>
          <w:szCs w:val="28"/>
          <w:u w:val="single"/>
        </w:rPr>
      </w:pPr>
      <w:r w:rsidRPr="00114D4C">
        <w:rPr>
          <w:b/>
          <w:sz w:val="28"/>
          <w:szCs w:val="28"/>
          <w:u w:val="single"/>
        </w:rPr>
        <w:t>Негативно оценивается и требует детальных пояснений:</w:t>
      </w:r>
    </w:p>
    <w:p w:rsidR="008270C6" w:rsidRPr="00114D4C" w:rsidRDefault="008270C6" w:rsidP="00442330">
      <w:pPr>
        <w:numPr>
          <w:ilvl w:val="0"/>
          <w:numId w:val="12"/>
        </w:numPr>
        <w:tabs>
          <w:tab w:val="left" w:pos="0"/>
        </w:tabs>
        <w:rPr>
          <w:sz w:val="28"/>
          <w:szCs w:val="28"/>
        </w:rPr>
      </w:pPr>
      <w:r w:rsidRPr="00114D4C">
        <w:rPr>
          <w:sz w:val="28"/>
          <w:szCs w:val="28"/>
        </w:rPr>
        <w:lastRenderedPageBreak/>
        <w:t>Систематический отрицательный денежный поток по текущей (операционной) деятельности</w:t>
      </w:r>
      <w:r w:rsidR="00DB618B" w:rsidRPr="00114D4C">
        <w:rPr>
          <w:sz w:val="28"/>
          <w:szCs w:val="28"/>
        </w:rPr>
        <w:t>.</w:t>
      </w:r>
    </w:p>
    <w:p w:rsidR="00E501B4" w:rsidRPr="00114D4C" w:rsidRDefault="00E501B4" w:rsidP="008E0240">
      <w:pPr>
        <w:pStyle w:val="3"/>
        <w:rPr>
          <w:snapToGrid w:val="0"/>
        </w:rPr>
      </w:pPr>
      <w:bookmarkStart w:id="20" w:name="_Toc338849976"/>
      <w:r w:rsidRPr="00114D4C">
        <w:rPr>
          <w:snapToGrid w:val="0"/>
        </w:rPr>
        <w:t>План по инвестициям</w:t>
      </w:r>
      <w:bookmarkEnd w:id="20"/>
    </w:p>
    <w:p w:rsidR="000644A2" w:rsidRPr="00114D4C" w:rsidRDefault="000644A2" w:rsidP="00442330">
      <w:pPr>
        <w:numPr>
          <w:ilvl w:val="0"/>
          <w:numId w:val="25"/>
        </w:numPr>
        <w:ind w:left="0" w:firstLine="0"/>
        <w:rPr>
          <w:bCs/>
          <w:sz w:val="28"/>
          <w:szCs w:val="28"/>
        </w:rPr>
      </w:pPr>
      <w:r w:rsidRPr="00114D4C">
        <w:rPr>
          <w:bCs/>
          <w:sz w:val="28"/>
          <w:szCs w:val="28"/>
        </w:rPr>
        <w:t xml:space="preserve">Перечень инвестиционных проектов должен соответствовать инвестиционной программе. </w:t>
      </w:r>
    </w:p>
    <w:p w:rsidR="00463873" w:rsidRPr="00114D4C" w:rsidRDefault="00463873" w:rsidP="00442330">
      <w:pPr>
        <w:numPr>
          <w:ilvl w:val="0"/>
          <w:numId w:val="25"/>
        </w:numPr>
        <w:ind w:left="0" w:firstLine="0"/>
        <w:rPr>
          <w:bCs/>
          <w:sz w:val="28"/>
          <w:szCs w:val="28"/>
        </w:rPr>
      </w:pPr>
      <w:r w:rsidRPr="00114D4C">
        <w:rPr>
          <w:bCs/>
          <w:sz w:val="28"/>
          <w:szCs w:val="28"/>
        </w:rPr>
        <w:t xml:space="preserve">В плане по инвестициям необходимо проанализировать сумму по всем </w:t>
      </w:r>
      <w:r w:rsidR="000644A2" w:rsidRPr="00114D4C">
        <w:rPr>
          <w:bCs/>
          <w:sz w:val="28"/>
          <w:szCs w:val="28"/>
        </w:rPr>
        <w:t>инвестиционным</w:t>
      </w:r>
      <w:r w:rsidRPr="00114D4C">
        <w:rPr>
          <w:bCs/>
          <w:sz w:val="28"/>
          <w:szCs w:val="28"/>
        </w:rPr>
        <w:t xml:space="preserve"> проектам всех источников финансирования (в разрезе видов источников: собственные (включая </w:t>
      </w:r>
      <w:proofErr w:type="spellStart"/>
      <w:r w:rsidRPr="00114D4C">
        <w:rPr>
          <w:bCs/>
          <w:sz w:val="28"/>
          <w:szCs w:val="28"/>
        </w:rPr>
        <w:t>допэмиссию</w:t>
      </w:r>
      <w:proofErr w:type="spellEnd"/>
      <w:r w:rsidRPr="00114D4C">
        <w:rPr>
          <w:bCs/>
          <w:sz w:val="28"/>
          <w:szCs w:val="28"/>
        </w:rPr>
        <w:t xml:space="preserve">), привлеченные (коммерческие), ФЦП/ФАИП, средства Корпорации) и проанализировать их доступность (реальность получения) (рекомендуется выполнить расчеты в </w:t>
      </w:r>
      <w:proofErr w:type="spellStart"/>
      <w:r w:rsidRPr="00114D4C">
        <w:rPr>
          <w:bCs/>
          <w:sz w:val="28"/>
          <w:szCs w:val="28"/>
        </w:rPr>
        <w:t>АРМе</w:t>
      </w:r>
      <w:proofErr w:type="spellEnd"/>
      <w:r w:rsidRPr="00114D4C">
        <w:rPr>
          <w:bCs/>
          <w:sz w:val="28"/>
          <w:szCs w:val="28"/>
        </w:rPr>
        <w:t xml:space="preserve"> в области для дополнительных расчетов «Дополнительные показатели» бюджетной формы «План по инвестициям»).</w:t>
      </w:r>
    </w:p>
    <w:p w:rsidR="00463873" w:rsidRPr="00114D4C" w:rsidRDefault="000644A2" w:rsidP="00442330">
      <w:pPr>
        <w:numPr>
          <w:ilvl w:val="0"/>
          <w:numId w:val="25"/>
        </w:numPr>
        <w:ind w:left="0" w:firstLine="0"/>
        <w:rPr>
          <w:bCs/>
          <w:sz w:val="28"/>
          <w:szCs w:val="28"/>
        </w:rPr>
      </w:pPr>
      <w:r w:rsidRPr="00114D4C">
        <w:rPr>
          <w:bCs/>
          <w:sz w:val="28"/>
          <w:szCs w:val="28"/>
        </w:rPr>
        <w:t>В случае</w:t>
      </w:r>
      <w:r w:rsidR="00463873" w:rsidRPr="00114D4C">
        <w:rPr>
          <w:bCs/>
          <w:sz w:val="28"/>
          <w:szCs w:val="28"/>
        </w:rPr>
        <w:t xml:space="preserve"> если планируется </w:t>
      </w:r>
      <w:proofErr w:type="spellStart"/>
      <w:r w:rsidR="00463873" w:rsidRPr="00114D4C">
        <w:rPr>
          <w:bCs/>
          <w:sz w:val="28"/>
          <w:szCs w:val="28"/>
        </w:rPr>
        <w:t>допэмиссия</w:t>
      </w:r>
      <w:proofErr w:type="spellEnd"/>
      <w:r w:rsidR="00463873" w:rsidRPr="00114D4C">
        <w:rPr>
          <w:bCs/>
          <w:sz w:val="28"/>
          <w:szCs w:val="28"/>
        </w:rPr>
        <w:t>, необходимо проверить, чтобы этот факт был отражен в Пояснительной записке и в прочих бюджетных формах (БДДС, прогнозный баланс).</w:t>
      </w:r>
    </w:p>
    <w:p w:rsidR="00E501B4" w:rsidRPr="00114D4C" w:rsidRDefault="00463873" w:rsidP="00442330">
      <w:pPr>
        <w:numPr>
          <w:ilvl w:val="0"/>
          <w:numId w:val="25"/>
        </w:numPr>
        <w:ind w:left="0" w:firstLine="0"/>
        <w:rPr>
          <w:bCs/>
          <w:sz w:val="28"/>
          <w:szCs w:val="28"/>
        </w:rPr>
      </w:pPr>
      <w:r w:rsidRPr="00114D4C">
        <w:rPr>
          <w:bCs/>
          <w:sz w:val="28"/>
          <w:szCs w:val="28"/>
        </w:rPr>
        <w:t>В случае наличия в перечне источников финансирования средств ФЦП/ФАИП, необходимо сопоставить эти данные с аналогичными данными «Плана по внешнему финансированию»</w:t>
      </w:r>
      <w:r w:rsidR="00D32B3F" w:rsidRPr="00114D4C">
        <w:rPr>
          <w:bCs/>
          <w:sz w:val="28"/>
          <w:szCs w:val="28"/>
        </w:rPr>
        <w:t>.</w:t>
      </w:r>
    </w:p>
    <w:p w:rsidR="008E0240" w:rsidRPr="00114D4C" w:rsidRDefault="008E0240" w:rsidP="008E0240">
      <w:pPr>
        <w:pStyle w:val="3"/>
        <w:rPr>
          <w:snapToGrid w:val="0"/>
        </w:rPr>
      </w:pPr>
      <w:bookmarkStart w:id="21" w:name="_Toc338849977"/>
      <w:r w:rsidRPr="00114D4C">
        <w:rPr>
          <w:snapToGrid w:val="0"/>
        </w:rPr>
        <w:t>План по персоналу</w:t>
      </w:r>
      <w:bookmarkEnd w:id="21"/>
    </w:p>
    <w:p w:rsidR="009D3DDB" w:rsidRPr="00114D4C" w:rsidRDefault="009D3DDB" w:rsidP="00442330">
      <w:pPr>
        <w:numPr>
          <w:ilvl w:val="0"/>
          <w:numId w:val="19"/>
        </w:numPr>
        <w:tabs>
          <w:tab w:val="left" w:pos="0"/>
        </w:tabs>
        <w:ind w:left="0" w:firstLine="0"/>
        <w:rPr>
          <w:snapToGrid w:val="0"/>
          <w:sz w:val="28"/>
          <w:szCs w:val="28"/>
        </w:rPr>
      </w:pPr>
      <w:r w:rsidRPr="00114D4C">
        <w:rPr>
          <w:snapToGrid w:val="0"/>
          <w:sz w:val="28"/>
          <w:szCs w:val="28"/>
        </w:rPr>
        <w:t>Выполняется анализ динамики численности и сводных расходов на персонал</w:t>
      </w:r>
    </w:p>
    <w:p w:rsidR="009D3DDB" w:rsidRPr="00114D4C" w:rsidRDefault="009D3DDB" w:rsidP="00442330">
      <w:pPr>
        <w:numPr>
          <w:ilvl w:val="0"/>
          <w:numId w:val="19"/>
        </w:numPr>
        <w:tabs>
          <w:tab w:val="left" w:pos="0"/>
        </w:tabs>
        <w:ind w:left="0" w:firstLine="0"/>
        <w:rPr>
          <w:snapToGrid w:val="0"/>
          <w:sz w:val="28"/>
          <w:szCs w:val="28"/>
        </w:rPr>
      </w:pPr>
      <w:r w:rsidRPr="00114D4C">
        <w:rPr>
          <w:b/>
          <w:sz w:val="28"/>
          <w:szCs w:val="28"/>
          <w:u w:val="single"/>
        </w:rPr>
        <w:t>Негативно оценивается и требует детальных пояснений:</w:t>
      </w:r>
    </w:p>
    <w:p w:rsidR="009D3DDB" w:rsidRPr="00114D4C" w:rsidRDefault="00DB618B" w:rsidP="00442330">
      <w:pPr>
        <w:numPr>
          <w:ilvl w:val="0"/>
          <w:numId w:val="12"/>
        </w:numPr>
        <w:tabs>
          <w:tab w:val="left" w:pos="0"/>
        </w:tabs>
        <w:rPr>
          <w:snapToGrid w:val="0"/>
          <w:sz w:val="28"/>
          <w:szCs w:val="28"/>
        </w:rPr>
      </w:pPr>
      <w:r w:rsidRPr="00114D4C">
        <w:rPr>
          <w:snapToGrid w:val="0"/>
          <w:sz w:val="28"/>
          <w:szCs w:val="28"/>
        </w:rPr>
        <w:t>р</w:t>
      </w:r>
      <w:r w:rsidR="009D3DDB" w:rsidRPr="00114D4C">
        <w:rPr>
          <w:snapToGrid w:val="0"/>
          <w:sz w:val="28"/>
          <w:szCs w:val="28"/>
        </w:rPr>
        <w:t>ост численности производственного  и коммерческого персонала при отсутствии роста объемов производства и продаж</w:t>
      </w:r>
      <w:r w:rsidRPr="00114D4C">
        <w:rPr>
          <w:snapToGrid w:val="0"/>
          <w:sz w:val="28"/>
          <w:szCs w:val="28"/>
        </w:rPr>
        <w:t>;</w:t>
      </w:r>
    </w:p>
    <w:p w:rsidR="009D3DDB" w:rsidRPr="00114D4C" w:rsidRDefault="00DB618B" w:rsidP="00442330">
      <w:pPr>
        <w:numPr>
          <w:ilvl w:val="0"/>
          <w:numId w:val="12"/>
        </w:numPr>
        <w:tabs>
          <w:tab w:val="left" w:pos="0"/>
        </w:tabs>
        <w:rPr>
          <w:snapToGrid w:val="0"/>
          <w:sz w:val="28"/>
          <w:szCs w:val="28"/>
        </w:rPr>
      </w:pPr>
      <w:r w:rsidRPr="00114D4C">
        <w:rPr>
          <w:snapToGrid w:val="0"/>
          <w:sz w:val="28"/>
          <w:szCs w:val="28"/>
        </w:rPr>
        <w:t>р</w:t>
      </w:r>
      <w:r w:rsidR="009D3DDB" w:rsidRPr="00114D4C">
        <w:rPr>
          <w:snapToGrid w:val="0"/>
          <w:sz w:val="28"/>
          <w:szCs w:val="28"/>
        </w:rPr>
        <w:t>ост численности общехозяйственного персонала и персонала</w:t>
      </w:r>
      <w:r w:rsidR="00661DEF" w:rsidRPr="00114D4C">
        <w:rPr>
          <w:snapToGrid w:val="0"/>
          <w:sz w:val="28"/>
          <w:szCs w:val="28"/>
        </w:rPr>
        <w:t xml:space="preserve"> непрофильных активов и объектов социальной сферы;</w:t>
      </w:r>
    </w:p>
    <w:p w:rsidR="009D3DDB" w:rsidRPr="00114D4C" w:rsidRDefault="00DB618B" w:rsidP="00442330">
      <w:pPr>
        <w:numPr>
          <w:ilvl w:val="0"/>
          <w:numId w:val="12"/>
        </w:numPr>
        <w:tabs>
          <w:tab w:val="left" w:pos="0"/>
        </w:tabs>
        <w:rPr>
          <w:snapToGrid w:val="0"/>
          <w:sz w:val="28"/>
          <w:szCs w:val="28"/>
        </w:rPr>
      </w:pPr>
      <w:r w:rsidRPr="00114D4C">
        <w:rPr>
          <w:snapToGrid w:val="0"/>
          <w:sz w:val="28"/>
          <w:szCs w:val="28"/>
        </w:rPr>
        <w:t>р</w:t>
      </w:r>
      <w:r w:rsidR="009D3DDB" w:rsidRPr="00114D4C">
        <w:rPr>
          <w:snapToGrid w:val="0"/>
          <w:sz w:val="28"/>
          <w:szCs w:val="28"/>
        </w:rPr>
        <w:t>ост затрат на ФОТ, опережающий рост выручки</w:t>
      </w:r>
      <w:r w:rsidRPr="00114D4C">
        <w:rPr>
          <w:snapToGrid w:val="0"/>
          <w:sz w:val="28"/>
          <w:szCs w:val="28"/>
        </w:rPr>
        <w:t>;</w:t>
      </w:r>
    </w:p>
    <w:p w:rsidR="009D3DDB" w:rsidRPr="00114D4C" w:rsidRDefault="00DB618B" w:rsidP="00442330">
      <w:pPr>
        <w:numPr>
          <w:ilvl w:val="0"/>
          <w:numId w:val="12"/>
        </w:numPr>
        <w:tabs>
          <w:tab w:val="left" w:pos="0"/>
        </w:tabs>
        <w:rPr>
          <w:snapToGrid w:val="0"/>
          <w:sz w:val="28"/>
          <w:szCs w:val="28"/>
        </w:rPr>
      </w:pPr>
      <w:r w:rsidRPr="00114D4C">
        <w:rPr>
          <w:snapToGrid w:val="0"/>
          <w:sz w:val="28"/>
          <w:szCs w:val="28"/>
        </w:rPr>
        <w:t>р</w:t>
      </w:r>
      <w:r w:rsidR="009D3DDB" w:rsidRPr="00114D4C">
        <w:rPr>
          <w:snapToGrid w:val="0"/>
          <w:sz w:val="28"/>
          <w:szCs w:val="28"/>
        </w:rPr>
        <w:t>ост средней заработной платы, опережающий темпы потребительской инфляции</w:t>
      </w:r>
      <w:r w:rsidRPr="00114D4C">
        <w:rPr>
          <w:snapToGrid w:val="0"/>
          <w:sz w:val="28"/>
          <w:szCs w:val="28"/>
        </w:rPr>
        <w:t>;</w:t>
      </w:r>
    </w:p>
    <w:p w:rsidR="007A463D" w:rsidRPr="00114D4C" w:rsidRDefault="00DB618B" w:rsidP="00442330">
      <w:pPr>
        <w:numPr>
          <w:ilvl w:val="0"/>
          <w:numId w:val="12"/>
        </w:numPr>
        <w:tabs>
          <w:tab w:val="left" w:pos="0"/>
        </w:tabs>
        <w:rPr>
          <w:snapToGrid w:val="0"/>
          <w:sz w:val="28"/>
          <w:szCs w:val="28"/>
        </w:rPr>
      </w:pPr>
      <w:r w:rsidRPr="00114D4C">
        <w:rPr>
          <w:snapToGrid w:val="0"/>
          <w:sz w:val="28"/>
          <w:szCs w:val="28"/>
        </w:rPr>
        <w:t>у</w:t>
      </w:r>
      <w:r w:rsidR="009D3DDB" w:rsidRPr="00114D4C">
        <w:rPr>
          <w:snapToGrid w:val="0"/>
          <w:sz w:val="28"/>
          <w:szCs w:val="28"/>
        </w:rPr>
        <w:t>величение доли затрат на персонал в выручке (% от выручки): по обучению, по расходам социального характера и мотивационным выплатам</w:t>
      </w:r>
      <w:r w:rsidR="006E7ABC" w:rsidRPr="00114D4C">
        <w:rPr>
          <w:snapToGrid w:val="0"/>
          <w:sz w:val="28"/>
          <w:szCs w:val="28"/>
        </w:rPr>
        <w:t>.</w:t>
      </w:r>
    </w:p>
    <w:sectPr w:rsidR="007A463D" w:rsidRPr="00114D4C" w:rsidSect="0057778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1D36" w:rsidRDefault="001F1D36">
      <w:pPr>
        <w:spacing w:line="240" w:lineRule="auto"/>
      </w:pPr>
      <w:r>
        <w:separator/>
      </w:r>
    </w:p>
  </w:endnote>
  <w:endnote w:type="continuationSeparator" w:id="1">
    <w:p w:rsidR="001F1D36" w:rsidRDefault="001F1D3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093" w:rsidRDefault="00C0594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2709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27093" w:rsidRDefault="00327093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093" w:rsidRDefault="00C0594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2709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F1CEF">
      <w:rPr>
        <w:rStyle w:val="a5"/>
        <w:noProof/>
      </w:rPr>
      <w:t>25</w:t>
    </w:r>
    <w:r>
      <w:rPr>
        <w:rStyle w:val="a5"/>
      </w:rPr>
      <w:fldChar w:fldCharType="end"/>
    </w:r>
  </w:p>
  <w:p w:rsidR="00327093" w:rsidRDefault="00327093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1D36" w:rsidRDefault="001F1D36">
      <w:pPr>
        <w:spacing w:line="240" w:lineRule="auto"/>
      </w:pPr>
      <w:r>
        <w:separator/>
      </w:r>
    </w:p>
  </w:footnote>
  <w:footnote w:type="continuationSeparator" w:id="1">
    <w:p w:rsidR="001F1D36" w:rsidRDefault="001F1D3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710BD"/>
    <w:multiLevelType w:val="multilevel"/>
    <w:tmpl w:val="34481760"/>
    <w:lvl w:ilvl="0">
      <w:start w:val="1"/>
      <w:numFmt w:val="decimal"/>
      <w:pStyle w:val="a"/>
      <w:suff w:val="space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08" w:hanging="79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440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16"/>
        </w:tabs>
        <w:ind w:left="194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36"/>
        </w:tabs>
        <w:ind w:left="244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96"/>
        </w:tabs>
        <w:ind w:left="295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45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76"/>
        </w:tabs>
        <w:ind w:left="396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96"/>
        </w:tabs>
        <w:ind w:left="4536" w:hanging="1440"/>
      </w:pPr>
      <w:rPr>
        <w:rFonts w:hint="default"/>
      </w:rPr>
    </w:lvl>
  </w:abstractNum>
  <w:abstractNum w:abstractNumId="1">
    <w:nsid w:val="062F66AA"/>
    <w:multiLevelType w:val="hybridMultilevel"/>
    <w:tmpl w:val="9F7842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D44761"/>
    <w:multiLevelType w:val="hybridMultilevel"/>
    <w:tmpl w:val="0F521D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3525D2"/>
    <w:multiLevelType w:val="hybridMultilevel"/>
    <w:tmpl w:val="9962ADC4"/>
    <w:lvl w:ilvl="0" w:tplc="04190001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433BB3"/>
    <w:multiLevelType w:val="hybridMultilevel"/>
    <w:tmpl w:val="FAA2CE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800A9A"/>
    <w:multiLevelType w:val="multilevel"/>
    <w:tmpl w:val="699E2EBE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1740"/>
        </w:tabs>
        <w:ind w:left="1740" w:hanging="420"/>
      </w:pPr>
      <w:rPr>
        <w:rFonts w:hint="default"/>
      </w:rPr>
    </w:lvl>
    <w:lvl w:ilvl="2">
      <w:start w:val="1"/>
      <w:numFmt w:val="decimal"/>
      <w:pStyle w:val="3"/>
      <w:isLgl/>
      <w:lvlText w:val="%1.%2.%3."/>
      <w:lvlJc w:val="left"/>
      <w:pPr>
        <w:tabs>
          <w:tab w:val="num" w:pos="1434"/>
        </w:tabs>
        <w:ind w:left="14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91"/>
        </w:tabs>
        <w:ind w:left="17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08"/>
        </w:tabs>
        <w:ind w:left="25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65"/>
        </w:tabs>
        <w:ind w:left="28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582"/>
        </w:tabs>
        <w:ind w:left="3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39"/>
        </w:tabs>
        <w:ind w:left="393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56"/>
        </w:tabs>
        <w:ind w:left="4656" w:hanging="1800"/>
      </w:pPr>
      <w:rPr>
        <w:rFonts w:hint="default"/>
      </w:rPr>
    </w:lvl>
  </w:abstractNum>
  <w:abstractNum w:abstractNumId="6">
    <w:nsid w:val="208E21DA"/>
    <w:multiLevelType w:val="hybridMultilevel"/>
    <w:tmpl w:val="9962ADC4"/>
    <w:lvl w:ilvl="0" w:tplc="04190001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F831D2"/>
    <w:multiLevelType w:val="hybridMultilevel"/>
    <w:tmpl w:val="9962ADC4"/>
    <w:lvl w:ilvl="0" w:tplc="04190001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725FD5"/>
    <w:multiLevelType w:val="hybridMultilevel"/>
    <w:tmpl w:val="0C849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6122A5"/>
    <w:multiLevelType w:val="hybridMultilevel"/>
    <w:tmpl w:val="78BAEE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7C70C0"/>
    <w:multiLevelType w:val="hybridMultilevel"/>
    <w:tmpl w:val="5F0011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647CF7"/>
    <w:multiLevelType w:val="hybridMultilevel"/>
    <w:tmpl w:val="E0C68BD0"/>
    <w:lvl w:ilvl="0" w:tplc="98B624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A7612E3"/>
    <w:multiLevelType w:val="hybridMultilevel"/>
    <w:tmpl w:val="9962ADC4"/>
    <w:lvl w:ilvl="0" w:tplc="04190001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655C7A"/>
    <w:multiLevelType w:val="hybridMultilevel"/>
    <w:tmpl w:val="9962ADC4"/>
    <w:lvl w:ilvl="0" w:tplc="04190001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A973EC"/>
    <w:multiLevelType w:val="hybridMultilevel"/>
    <w:tmpl w:val="9962ADC4"/>
    <w:lvl w:ilvl="0" w:tplc="04190001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4E2B1E"/>
    <w:multiLevelType w:val="hybridMultilevel"/>
    <w:tmpl w:val="40E4E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E4117C"/>
    <w:multiLevelType w:val="hybridMultilevel"/>
    <w:tmpl w:val="F9F49B28"/>
    <w:lvl w:ilvl="0" w:tplc="8292B27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495700"/>
    <w:multiLevelType w:val="hybridMultilevel"/>
    <w:tmpl w:val="0CBCFA22"/>
    <w:lvl w:ilvl="0" w:tplc="D07A92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C1C6F56"/>
    <w:multiLevelType w:val="hybridMultilevel"/>
    <w:tmpl w:val="9962ADC4"/>
    <w:lvl w:ilvl="0" w:tplc="04190001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4F62C1"/>
    <w:multiLevelType w:val="hybridMultilevel"/>
    <w:tmpl w:val="71449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F05832"/>
    <w:multiLevelType w:val="hybridMultilevel"/>
    <w:tmpl w:val="7E9210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6F7377"/>
    <w:multiLevelType w:val="hybridMultilevel"/>
    <w:tmpl w:val="9962ADC4"/>
    <w:lvl w:ilvl="0" w:tplc="04190001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120974"/>
    <w:multiLevelType w:val="hybridMultilevel"/>
    <w:tmpl w:val="9962ADC4"/>
    <w:lvl w:ilvl="0" w:tplc="04190001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380BDB"/>
    <w:multiLevelType w:val="hybridMultilevel"/>
    <w:tmpl w:val="999A1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CD76F0"/>
    <w:multiLevelType w:val="hybridMultilevel"/>
    <w:tmpl w:val="3C3C25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7E0B84"/>
    <w:multiLevelType w:val="hybridMultilevel"/>
    <w:tmpl w:val="F8F441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B00C8D"/>
    <w:multiLevelType w:val="hybridMultilevel"/>
    <w:tmpl w:val="680064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E852125"/>
    <w:multiLevelType w:val="hybridMultilevel"/>
    <w:tmpl w:val="75C8FDD8"/>
    <w:lvl w:ilvl="0" w:tplc="7C0E8818">
      <w:start w:val="1"/>
      <w:numFmt w:val="decimal"/>
      <w:pStyle w:val="a0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8FA7DE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16A7F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51099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2213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9E884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0D814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B494A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EC4C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5F506D3"/>
    <w:multiLevelType w:val="hybridMultilevel"/>
    <w:tmpl w:val="81C4A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6F7C17"/>
    <w:multiLevelType w:val="hybridMultilevel"/>
    <w:tmpl w:val="9962ADC4"/>
    <w:lvl w:ilvl="0" w:tplc="04190001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9F7662"/>
    <w:multiLevelType w:val="hybridMultilevel"/>
    <w:tmpl w:val="F8F441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7"/>
  </w:num>
  <w:num w:numId="4">
    <w:abstractNumId w:val="14"/>
  </w:num>
  <w:num w:numId="5">
    <w:abstractNumId w:val="22"/>
  </w:num>
  <w:num w:numId="6">
    <w:abstractNumId w:val="17"/>
  </w:num>
  <w:num w:numId="7">
    <w:abstractNumId w:val="18"/>
  </w:num>
  <w:num w:numId="8">
    <w:abstractNumId w:val="10"/>
  </w:num>
  <w:num w:numId="9">
    <w:abstractNumId w:val="24"/>
  </w:num>
  <w:num w:numId="10">
    <w:abstractNumId w:val="25"/>
  </w:num>
  <w:num w:numId="11">
    <w:abstractNumId w:val="2"/>
  </w:num>
  <w:num w:numId="12">
    <w:abstractNumId w:val="4"/>
  </w:num>
  <w:num w:numId="13">
    <w:abstractNumId w:val="9"/>
  </w:num>
  <w:num w:numId="14">
    <w:abstractNumId w:val="21"/>
  </w:num>
  <w:num w:numId="15">
    <w:abstractNumId w:val="29"/>
  </w:num>
  <w:num w:numId="16">
    <w:abstractNumId w:val="12"/>
  </w:num>
  <w:num w:numId="17">
    <w:abstractNumId w:val="3"/>
  </w:num>
  <w:num w:numId="18">
    <w:abstractNumId w:val="7"/>
  </w:num>
  <w:num w:numId="19">
    <w:abstractNumId w:val="13"/>
  </w:num>
  <w:num w:numId="20">
    <w:abstractNumId w:val="26"/>
  </w:num>
  <w:num w:numId="21">
    <w:abstractNumId w:val="20"/>
  </w:num>
  <w:num w:numId="22">
    <w:abstractNumId w:val="6"/>
  </w:num>
  <w:num w:numId="23">
    <w:abstractNumId w:val="23"/>
  </w:num>
  <w:num w:numId="24">
    <w:abstractNumId w:val="11"/>
  </w:num>
  <w:num w:numId="25">
    <w:abstractNumId w:val="15"/>
  </w:num>
  <w:num w:numId="26">
    <w:abstractNumId w:val="8"/>
  </w:num>
  <w:num w:numId="27">
    <w:abstractNumId w:val="19"/>
  </w:num>
  <w:num w:numId="28">
    <w:abstractNumId w:val="16"/>
  </w:num>
  <w:num w:numId="29">
    <w:abstractNumId w:val="28"/>
  </w:num>
  <w:num w:numId="30">
    <w:abstractNumId w:val="1"/>
  </w:num>
  <w:num w:numId="31">
    <w:abstractNumId w:val="30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7169"/>
  </w:hdrShapeDefaults>
  <w:footnotePr>
    <w:footnote w:id="0"/>
    <w:footnote w:id="1"/>
  </w:footnotePr>
  <w:endnotePr>
    <w:endnote w:id="0"/>
    <w:endnote w:id="1"/>
  </w:endnotePr>
  <w:compat/>
  <w:rsids>
    <w:rsidRoot w:val="00C270C5"/>
    <w:rsid w:val="000003FB"/>
    <w:rsid w:val="0000240A"/>
    <w:rsid w:val="00002900"/>
    <w:rsid w:val="00004D37"/>
    <w:rsid w:val="000050C5"/>
    <w:rsid w:val="0000559D"/>
    <w:rsid w:val="000067E0"/>
    <w:rsid w:val="00007509"/>
    <w:rsid w:val="00007EA2"/>
    <w:rsid w:val="0001130D"/>
    <w:rsid w:val="0001153A"/>
    <w:rsid w:val="000118E4"/>
    <w:rsid w:val="000129B7"/>
    <w:rsid w:val="00013721"/>
    <w:rsid w:val="00014612"/>
    <w:rsid w:val="000146C4"/>
    <w:rsid w:val="00014711"/>
    <w:rsid w:val="000175E7"/>
    <w:rsid w:val="000179F2"/>
    <w:rsid w:val="00017AF7"/>
    <w:rsid w:val="00021990"/>
    <w:rsid w:val="00021DB5"/>
    <w:rsid w:val="00023126"/>
    <w:rsid w:val="00023271"/>
    <w:rsid w:val="00024D03"/>
    <w:rsid w:val="00025349"/>
    <w:rsid w:val="00025E70"/>
    <w:rsid w:val="00026DE5"/>
    <w:rsid w:val="00027640"/>
    <w:rsid w:val="0003137F"/>
    <w:rsid w:val="00031D6D"/>
    <w:rsid w:val="00032A9F"/>
    <w:rsid w:val="00032D82"/>
    <w:rsid w:val="000341F7"/>
    <w:rsid w:val="0003530E"/>
    <w:rsid w:val="00037D5B"/>
    <w:rsid w:val="00040BFC"/>
    <w:rsid w:val="00042F9A"/>
    <w:rsid w:val="00046795"/>
    <w:rsid w:val="000514BD"/>
    <w:rsid w:val="000527F3"/>
    <w:rsid w:val="00053D22"/>
    <w:rsid w:val="00054626"/>
    <w:rsid w:val="0005469A"/>
    <w:rsid w:val="00055BC3"/>
    <w:rsid w:val="00057107"/>
    <w:rsid w:val="00060211"/>
    <w:rsid w:val="00062A61"/>
    <w:rsid w:val="000644A2"/>
    <w:rsid w:val="0006463C"/>
    <w:rsid w:val="0006483F"/>
    <w:rsid w:val="0006509B"/>
    <w:rsid w:val="00065200"/>
    <w:rsid w:val="000652AB"/>
    <w:rsid w:val="00065A89"/>
    <w:rsid w:val="000673CB"/>
    <w:rsid w:val="00071169"/>
    <w:rsid w:val="00077C5F"/>
    <w:rsid w:val="00081C24"/>
    <w:rsid w:val="0008295E"/>
    <w:rsid w:val="00083256"/>
    <w:rsid w:val="0008388D"/>
    <w:rsid w:val="00083B85"/>
    <w:rsid w:val="0008416D"/>
    <w:rsid w:val="00084D81"/>
    <w:rsid w:val="00086384"/>
    <w:rsid w:val="000871DE"/>
    <w:rsid w:val="00087C93"/>
    <w:rsid w:val="00092D18"/>
    <w:rsid w:val="00094112"/>
    <w:rsid w:val="00094D69"/>
    <w:rsid w:val="00096C49"/>
    <w:rsid w:val="00096ED4"/>
    <w:rsid w:val="000A25CD"/>
    <w:rsid w:val="000A2ACA"/>
    <w:rsid w:val="000A3FD8"/>
    <w:rsid w:val="000A6346"/>
    <w:rsid w:val="000A6CCE"/>
    <w:rsid w:val="000A7A43"/>
    <w:rsid w:val="000A7CAC"/>
    <w:rsid w:val="000B0129"/>
    <w:rsid w:val="000B13BD"/>
    <w:rsid w:val="000B44DC"/>
    <w:rsid w:val="000B4998"/>
    <w:rsid w:val="000B5009"/>
    <w:rsid w:val="000B5743"/>
    <w:rsid w:val="000B6584"/>
    <w:rsid w:val="000C0705"/>
    <w:rsid w:val="000C12D3"/>
    <w:rsid w:val="000C2C8E"/>
    <w:rsid w:val="000C70BB"/>
    <w:rsid w:val="000D5819"/>
    <w:rsid w:val="000D70E3"/>
    <w:rsid w:val="000E1937"/>
    <w:rsid w:val="000E202E"/>
    <w:rsid w:val="000E23EB"/>
    <w:rsid w:val="000E35D3"/>
    <w:rsid w:val="000F042E"/>
    <w:rsid w:val="000F1922"/>
    <w:rsid w:val="000F1973"/>
    <w:rsid w:val="000F251B"/>
    <w:rsid w:val="000F310F"/>
    <w:rsid w:val="000F33F8"/>
    <w:rsid w:val="000F460A"/>
    <w:rsid w:val="000F74A1"/>
    <w:rsid w:val="000F761D"/>
    <w:rsid w:val="001012E2"/>
    <w:rsid w:val="00101551"/>
    <w:rsid w:val="00101AB4"/>
    <w:rsid w:val="00102445"/>
    <w:rsid w:val="00103698"/>
    <w:rsid w:val="00104FAB"/>
    <w:rsid w:val="0011044D"/>
    <w:rsid w:val="00112FE1"/>
    <w:rsid w:val="00114D4C"/>
    <w:rsid w:val="001157A6"/>
    <w:rsid w:val="00115DD5"/>
    <w:rsid w:val="001166B7"/>
    <w:rsid w:val="00116CFA"/>
    <w:rsid w:val="00116D46"/>
    <w:rsid w:val="0011727A"/>
    <w:rsid w:val="00120245"/>
    <w:rsid w:val="0012400E"/>
    <w:rsid w:val="00126759"/>
    <w:rsid w:val="001278CC"/>
    <w:rsid w:val="001307CC"/>
    <w:rsid w:val="00131928"/>
    <w:rsid w:val="00131F75"/>
    <w:rsid w:val="0013279A"/>
    <w:rsid w:val="00134103"/>
    <w:rsid w:val="001348C7"/>
    <w:rsid w:val="00137771"/>
    <w:rsid w:val="00137E37"/>
    <w:rsid w:val="00137F0C"/>
    <w:rsid w:val="00141675"/>
    <w:rsid w:val="00141878"/>
    <w:rsid w:val="00141C7F"/>
    <w:rsid w:val="0014242B"/>
    <w:rsid w:val="0014293E"/>
    <w:rsid w:val="00144BAA"/>
    <w:rsid w:val="00146638"/>
    <w:rsid w:val="00150343"/>
    <w:rsid w:val="00150B1A"/>
    <w:rsid w:val="001511E8"/>
    <w:rsid w:val="00151AEC"/>
    <w:rsid w:val="00151FCC"/>
    <w:rsid w:val="00154073"/>
    <w:rsid w:val="00154196"/>
    <w:rsid w:val="0015557B"/>
    <w:rsid w:val="00156620"/>
    <w:rsid w:val="00156CFC"/>
    <w:rsid w:val="00157CC6"/>
    <w:rsid w:val="0016064A"/>
    <w:rsid w:val="001607F2"/>
    <w:rsid w:val="00160FAE"/>
    <w:rsid w:val="001610DF"/>
    <w:rsid w:val="00164313"/>
    <w:rsid w:val="001653B2"/>
    <w:rsid w:val="00165EF0"/>
    <w:rsid w:val="001664B9"/>
    <w:rsid w:val="0016676C"/>
    <w:rsid w:val="00166877"/>
    <w:rsid w:val="00167A9B"/>
    <w:rsid w:val="001711A8"/>
    <w:rsid w:val="00171E2C"/>
    <w:rsid w:val="001735F7"/>
    <w:rsid w:val="001750E4"/>
    <w:rsid w:val="00177C04"/>
    <w:rsid w:val="001807E7"/>
    <w:rsid w:val="001812D0"/>
    <w:rsid w:val="00181A4C"/>
    <w:rsid w:val="00181ABF"/>
    <w:rsid w:val="0018284B"/>
    <w:rsid w:val="001828F1"/>
    <w:rsid w:val="00183982"/>
    <w:rsid w:val="00183C44"/>
    <w:rsid w:val="00184456"/>
    <w:rsid w:val="00184BF5"/>
    <w:rsid w:val="001866B2"/>
    <w:rsid w:val="00191F65"/>
    <w:rsid w:val="001A2A36"/>
    <w:rsid w:val="001A2B0D"/>
    <w:rsid w:val="001A3ABB"/>
    <w:rsid w:val="001A769E"/>
    <w:rsid w:val="001B1A99"/>
    <w:rsid w:val="001B2743"/>
    <w:rsid w:val="001B574B"/>
    <w:rsid w:val="001B71FD"/>
    <w:rsid w:val="001C027B"/>
    <w:rsid w:val="001C1C8A"/>
    <w:rsid w:val="001C53B2"/>
    <w:rsid w:val="001C6626"/>
    <w:rsid w:val="001C6C0E"/>
    <w:rsid w:val="001D00D1"/>
    <w:rsid w:val="001D1E84"/>
    <w:rsid w:val="001D2EE5"/>
    <w:rsid w:val="001D39C8"/>
    <w:rsid w:val="001D5DE2"/>
    <w:rsid w:val="001D6FAB"/>
    <w:rsid w:val="001D7743"/>
    <w:rsid w:val="001E17A2"/>
    <w:rsid w:val="001E443D"/>
    <w:rsid w:val="001E4E59"/>
    <w:rsid w:val="001E515C"/>
    <w:rsid w:val="001E5333"/>
    <w:rsid w:val="001E7B45"/>
    <w:rsid w:val="001F06EC"/>
    <w:rsid w:val="001F1D36"/>
    <w:rsid w:val="001F1FAC"/>
    <w:rsid w:val="001F292E"/>
    <w:rsid w:val="001F37C2"/>
    <w:rsid w:val="001F3E79"/>
    <w:rsid w:val="001F44C7"/>
    <w:rsid w:val="00200E60"/>
    <w:rsid w:val="002014EA"/>
    <w:rsid w:val="002018C3"/>
    <w:rsid w:val="0020402A"/>
    <w:rsid w:val="00204108"/>
    <w:rsid w:val="00204C69"/>
    <w:rsid w:val="00206EA4"/>
    <w:rsid w:val="00207581"/>
    <w:rsid w:val="00211FC4"/>
    <w:rsid w:val="00212C01"/>
    <w:rsid w:val="00214842"/>
    <w:rsid w:val="002242CB"/>
    <w:rsid w:val="00224445"/>
    <w:rsid w:val="0023132A"/>
    <w:rsid w:val="00232494"/>
    <w:rsid w:val="00233D7D"/>
    <w:rsid w:val="00235B22"/>
    <w:rsid w:val="0023609C"/>
    <w:rsid w:val="00236C7A"/>
    <w:rsid w:val="00237FDE"/>
    <w:rsid w:val="00240F40"/>
    <w:rsid w:val="002410C4"/>
    <w:rsid w:val="00241450"/>
    <w:rsid w:val="00241E57"/>
    <w:rsid w:val="00242066"/>
    <w:rsid w:val="00242769"/>
    <w:rsid w:val="00242AD1"/>
    <w:rsid w:val="002442E3"/>
    <w:rsid w:val="002460D6"/>
    <w:rsid w:val="00246F13"/>
    <w:rsid w:val="00247276"/>
    <w:rsid w:val="0025309A"/>
    <w:rsid w:val="0025411E"/>
    <w:rsid w:val="002541D9"/>
    <w:rsid w:val="00255527"/>
    <w:rsid w:val="002616DD"/>
    <w:rsid w:val="00261D74"/>
    <w:rsid w:val="002625E7"/>
    <w:rsid w:val="0026460C"/>
    <w:rsid w:val="00265B2A"/>
    <w:rsid w:val="00267237"/>
    <w:rsid w:val="00270536"/>
    <w:rsid w:val="002718DF"/>
    <w:rsid w:val="00274708"/>
    <w:rsid w:val="00277B60"/>
    <w:rsid w:val="0028010D"/>
    <w:rsid w:val="00280125"/>
    <w:rsid w:val="002810B2"/>
    <w:rsid w:val="00282FDD"/>
    <w:rsid w:val="00283471"/>
    <w:rsid w:val="00283B75"/>
    <w:rsid w:val="0028511B"/>
    <w:rsid w:val="0028697B"/>
    <w:rsid w:val="0029069B"/>
    <w:rsid w:val="0029191A"/>
    <w:rsid w:val="00291995"/>
    <w:rsid w:val="00292394"/>
    <w:rsid w:val="002932B4"/>
    <w:rsid w:val="002941FD"/>
    <w:rsid w:val="00294D2A"/>
    <w:rsid w:val="00296B4D"/>
    <w:rsid w:val="002A0818"/>
    <w:rsid w:val="002A2D9B"/>
    <w:rsid w:val="002A2F82"/>
    <w:rsid w:val="002A3000"/>
    <w:rsid w:val="002A5DE1"/>
    <w:rsid w:val="002A5E74"/>
    <w:rsid w:val="002A73B2"/>
    <w:rsid w:val="002B0217"/>
    <w:rsid w:val="002B22AF"/>
    <w:rsid w:val="002B43AB"/>
    <w:rsid w:val="002C1422"/>
    <w:rsid w:val="002C15B8"/>
    <w:rsid w:val="002C392A"/>
    <w:rsid w:val="002C4049"/>
    <w:rsid w:val="002C4754"/>
    <w:rsid w:val="002C5E95"/>
    <w:rsid w:val="002C67F6"/>
    <w:rsid w:val="002C78BA"/>
    <w:rsid w:val="002D04C7"/>
    <w:rsid w:val="002D0A1D"/>
    <w:rsid w:val="002D1064"/>
    <w:rsid w:val="002D3126"/>
    <w:rsid w:val="002D437D"/>
    <w:rsid w:val="002D4E1C"/>
    <w:rsid w:val="002D5209"/>
    <w:rsid w:val="002D55A3"/>
    <w:rsid w:val="002D57D3"/>
    <w:rsid w:val="002E0117"/>
    <w:rsid w:val="002E2BA7"/>
    <w:rsid w:val="002E2C25"/>
    <w:rsid w:val="002E48C2"/>
    <w:rsid w:val="002E5550"/>
    <w:rsid w:val="002E5659"/>
    <w:rsid w:val="002E5BD3"/>
    <w:rsid w:val="002E6066"/>
    <w:rsid w:val="002E6500"/>
    <w:rsid w:val="002E667A"/>
    <w:rsid w:val="002E6BCA"/>
    <w:rsid w:val="002E7277"/>
    <w:rsid w:val="002E748E"/>
    <w:rsid w:val="002E7624"/>
    <w:rsid w:val="002E7652"/>
    <w:rsid w:val="002E7AE6"/>
    <w:rsid w:val="002F0271"/>
    <w:rsid w:val="002F035A"/>
    <w:rsid w:val="002F0579"/>
    <w:rsid w:val="002F0B1C"/>
    <w:rsid w:val="002F1401"/>
    <w:rsid w:val="002F2C0B"/>
    <w:rsid w:val="002F2FE2"/>
    <w:rsid w:val="002F7041"/>
    <w:rsid w:val="002F72F0"/>
    <w:rsid w:val="002F7E52"/>
    <w:rsid w:val="00300111"/>
    <w:rsid w:val="00301EFE"/>
    <w:rsid w:val="00302482"/>
    <w:rsid w:val="003030D4"/>
    <w:rsid w:val="003039EE"/>
    <w:rsid w:val="00304E3F"/>
    <w:rsid w:val="003054B9"/>
    <w:rsid w:val="0030608E"/>
    <w:rsid w:val="00311696"/>
    <w:rsid w:val="0031358D"/>
    <w:rsid w:val="003153E4"/>
    <w:rsid w:val="00316B37"/>
    <w:rsid w:val="003212D5"/>
    <w:rsid w:val="00322A4B"/>
    <w:rsid w:val="00323CF9"/>
    <w:rsid w:val="00324791"/>
    <w:rsid w:val="003253A6"/>
    <w:rsid w:val="0032660E"/>
    <w:rsid w:val="003269C9"/>
    <w:rsid w:val="00327093"/>
    <w:rsid w:val="0033094C"/>
    <w:rsid w:val="0033202B"/>
    <w:rsid w:val="00332DC5"/>
    <w:rsid w:val="00333857"/>
    <w:rsid w:val="00333946"/>
    <w:rsid w:val="00333CF6"/>
    <w:rsid w:val="00333DFB"/>
    <w:rsid w:val="00334C72"/>
    <w:rsid w:val="003358A8"/>
    <w:rsid w:val="00336561"/>
    <w:rsid w:val="00341D23"/>
    <w:rsid w:val="003455FF"/>
    <w:rsid w:val="00347C2C"/>
    <w:rsid w:val="0035169A"/>
    <w:rsid w:val="003520C4"/>
    <w:rsid w:val="00355F64"/>
    <w:rsid w:val="00356225"/>
    <w:rsid w:val="00357A6A"/>
    <w:rsid w:val="00361D46"/>
    <w:rsid w:val="003632CA"/>
    <w:rsid w:val="00363B2C"/>
    <w:rsid w:val="00370B49"/>
    <w:rsid w:val="00373298"/>
    <w:rsid w:val="003734DC"/>
    <w:rsid w:val="0037627E"/>
    <w:rsid w:val="00377A86"/>
    <w:rsid w:val="00380806"/>
    <w:rsid w:val="003813EF"/>
    <w:rsid w:val="0038228A"/>
    <w:rsid w:val="00383F0F"/>
    <w:rsid w:val="0038438E"/>
    <w:rsid w:val="00386EB7"/>
    <w:rsid w:val="0038706F"/>
    <w:rsid w:val="00387B8D"/>
    <w:rsid w:val="00390133"/>
    <w:rsid w:val="00390E3E"/>
    <w:rsid w:val="003912F6"/>
    <w:rsid w:val="0039221E"/>
    <w:rsid w:val="003923B9"/>
    <w:rsid w:val="00393289"/>
    <w:rsid w:val="00394F57"/>
    <w:rsid w:val="003966BE"/>
    <w:rsid w:val="003A01B4"/>
    <w:rsid w:val="003A0524"/>
    <w:rsid w:val="003A087B"/>
    <w:rsid w:val="003A2362"/>
    <w:rsid w:val="003A2F8E"/>
    <w:rsid w:val="003A40E4"/>
    <w:rsid w:val="003A5A92"/>
    <w:rsid w:val="003A6857"/>
    <w:rsid w:val="003B0100"/>
    <w:rsid w:val="003B0A24"/>
    <w:rsid w:val="003B0D5D"/>
    <w:rsid w:val="003B3280"/>
    <w:rsid w:val="003B3789"/>
    <w:rsid w:val="003B45DD"/>
    <w:rsid w:val="003B48AD"/>
    <w:rsid w:val="003B4D17"/>
    <w:rsid w:val="003C0384"/>
    <w:rsid w:val="003C1584"/>
    <w:rsid w:val="003C2E1D"/>
    <w:rsid w:val="003C3496"/>
    <w:rsid w:val="003C3B98"/>
    <w:rsid w:val="003C616C"/>
    <w:rsid w:val="003C7150"/>
    <w:rsid w:val="003C7C4C"/>
    <w:rsid w:val="003D0D00"/>
    <w:rsid w:val="003D1F62"/>
    <w:rsid w:val="003D253A"/>
    <w:rsid w:val="003D35EA"/>
    <w:rsid w:val="003D40C6"/>
    <w:rsid w:val="003D4A87"/>
    <w:rsid w:val="003D6C51"/>
    <w:rsid w:val="003D6DAE"/>
    <w:rsid w:val="003E12EC"/>
    <w:rsid w:val="003E2F5F"/>
    <w:rsid w:val="003E435D"/>
    <w:rsid w:val="003E46C0"/>
    <w:rsid w:val="003E679F"/>
    <w:rsid w:val="003F000E"/>
    <w:rsid w:val="003F0C42"/>
    <w:rsid w:val="003F1597"/>
    <w:rsid w:val="003F3182"/>
    <w:rsid w:val="003F33F9"/>
    <w:rsid w:val="003F3ECF"/>
    <w:rsid w:val="003F61CE"/>
    <w:rsid w:val="00400252"/>
    <w:rsid w:val="00405B96"/>
    <w:rsid w:val="00405BAB"/>
    <w:rsid w:val="00407064"/>
    <w:rsid w:val="004119A9"/>
    <w:rsid w:val="0041335E"/>
    <w:rsid w:val="00413A29"/>
    <w:rsid w:val="004168EE"/>
    <w:rsid w:val="00416FDC"/>
    <w:rsid w:val="00417034"/>
    <w:rsid w:val="0041765C"/>
    <w:rsid w:val="00417AC7"/>
    <w:rsid w:val="00417DB2"/>
    <w:rsid w:val="00420231"/>
    <w:rsid w:val="004239A0"/>
    <w:rsid w:val="00425675"/>
    <w:rsid w:val="00427359"/>
    <w:rsid w:val="004273E6"/>
    <w:rsid w:val="00427D06"/>
    <w:rsid w:val="004310FF"/>
    <w:rsid w:val="00432B17"/>
    <w:rsid w:val="00433300"/>
    <w:rsid w:val="00434E30"/>
    <w:rsid w:val="00436E12"/>
    <w:rsid w:val="0043709D"/>
    <w:rsid w:val="00441337"/>
    <w:rsid w:val="00442330"/>
    <w:rsid w:val="004442F1"/>
    <w:rsid w:val="00444AC9"/>
    <w:rsid w:val="00447F65"/>
    <w:rsid w:val="0045139D"/>
    <w:rsid w:val="004522C8"/>
    <w:rsid w:val="004525DA"/>
    <w:rsid w:val="00452ECB"/>
    <w:rsid w:val="00453CB2"/>
    <w:rsid w:val="004544ED"/>
    <w:rsid w:val="004545B9"/>
    <w:rsid w:val="00455BC3"/>
    <w:rsid w:val="00457B39"/>
    <w:rsid w:val="00462EC6"/>
    <w:rsid w:val="00463873"/>
    <w:rsid w:val="004640BD"/>
    <w:rsid w:val="00464C6F"/>
    <w:rsid w:val="00465036"/>
    <w:rsid w:val="0046527B"/>
    <w:rsid w:val="004669D4"/>
    <w:rsid w:val="0046748A"/>
    <w:rsid w:val="004701EE"/>
    <w:rsid w:val="004707A0"/>
    <w:rsid w:val="00471084"/>
    <w:rsid w:val="004713EB"/>
    <w:rsid w:val="0047601B"/>
    <w:rsid w:val="00476A4A"/>
    <w:rsid w:val="00476AB6"/>
    <w:rsid w:val="00480538"/>
    <w:rsid w:val="00480CD9"/>
    <w:rsid w:val="0048200A"/>
    <w:rsid w:val="00482F08"/>
    <w:rsid w:val="0048420B"/>
    <w:rsid w:val="0048501D"/>
    <w:rsid w:val="004851DF"/>
    <w:rsid w:val="004878CB"/>
    <w:rsid w:val="00487BE1"/>
    <w:rsid w:val="00490A33"/>
    <w:rsid w:val="004927FD"/>
    <w:rsid w:val="004938DE"/>
    <w:rsid w:val="00494116"/>
    <w:rsid w:val="004965A8"/>
    <w:rsid w:val="004970E6"/>
    <w:rsid w:val="004A084C"/>
    <w:rsid w:val="004A1154"/>
    <w:rsid w:val="004A1163"/>
    <w:rsid w:val="004A3135"/>
    <w:rsid w:val="004A4E1B"/>
    <w:rsid w:val="004A5632"/>
    <w:rsid w:val="004A65CB"/>
    <w:rsid w:val="004A76E9"/>
    <w:rsid w:val="004B1675"/>
    <w:rsid w:val="004B1A0F"/>
    <w:rsid w:val="004B1B92"/>
    <w:rsid w:val="004B2F28"/>
    <w:rsid w:val="004B3BEC"/>
    <w:rsid w:val="004B3BF4"/>
    <w:rsid w:val="004B3C2D"/>
    <w:rsid w:val="004B4127"/>
    <w:rsid w:val="004B4FFD"/>
    <w:rsid w:val="004B7282"/>
    <w:rsid w:val="004C011D"/>
    <w:rsid w:val="004C2EE7"/>
    <w:rsid w:val="004C3A52"/>
    <w:rsid w:val="004C5D8B"/>
    <w:rsid w:val="004C7AA2"/>
    <w:rsid w:val="004D06BF"/>
    <w:rsid w:val="004D1B09"/>
    <w:rsid w:val="004D2C42"/>
    <w:rsid w:val="004D32C4"/>
    <w:rsid w:val="004D3B72"/>
    <w:rsid w:val="004D3EC9"/>
    <w:rsid w:val="004D4280"/>
    <w:rsid w:val="004D580D"/>
    <w:rsid w:val="004D6C97"/>
    <w:rsid w:val="004D7BFA"/>
    <w:rsid w:val="004D7FCA"/>
    <w:rsid w:val="004E0DBB"/>
    <w:rsid w:val="004E1D66"/>
    <w:rsid w:val="004E3206"/>
    <w:rsid w:val="004E431D"/>
    <w:rsid w:val="004E4720"/>
    <w:rsid w:val="004E6406"/>
    <w:rsid w:val="004E6ADA"/>
    <w:rsid w:val="004E6F29"/>
    <w:rsid w:val="004E7040"/>
    <w:rsid w:val="004E7C23"/>
    <w:rsid w:val="004F1679"/>
    <w:rsid w:val="004F3AFB"/>
    <w:rsid w:val="004F3D38"/>
    <w:rsid w:val="004F5651"/>
    <w:rsid w:val="004F6135"/>
    <w:rsid w:val="004F655C"/>
    <w:rsid w:val="004F693B"/>
    <w:rsid w:val="0050042A"/>
    <w:rsid w:val="00501DD8"/>
    <w:rsid w:val="00502102"/>
    <w:rsid w:val="00502C93"/>
    <w:rsid w:val="00503CE8"/>
    <w:rsid w:val="005046A4"/>
    <w:rsid w:val="00506A46"/>
    <w:rsid w:val="00507899"/>
    <w:rsid w:val="00507A3A"/>
    <w:rsid w:val="00510026"/>
    <w:rsid w:val="00510EEC"/>
    <w:rsid w:val="00512679"/>
    <w:rsid w:val="00513188"/>
    <w:rsid w:val="005148F4"/>
    <w:rsid w:val="00520CB1"/>
    <w:rsid w:val="0052223C"/>
    <w:rsid w:val="0052249E"/>
    <w:rsid w:val="00522C3E"/>
    <w:rsid w:val="00524965"/>
    <w:rsid w:val="00524BBA"/>
    <w:rsid w:val="005254B4"/>
    <w:rsid w:val="00525FAD"/>
    <w:rsid w:val="005265A4"/>
    <w:rsid w:val="005274BA"/>
    <w:rsid w:val="00527A56"/>
    <w:rsid w:val="00527E70"/>
    <w:rsid w:val="005314C7"/>
    <w:rsid w:val="00534C8E"/>
    <w:rsid w:val="00537D42"/>
    <w:rsid w:val="00537EDD"/>
    <w:rsid w:val="00537F92"/>
    <w:rsid w:val="00541930"/>
    <w:rsid w:val="0054194D"/>
    <w:rsid w:val="005436F4"/>
    <w:rsid w:val="00544F6F"/>
    <w:rsid w:val="005454DE"/>
    <w:rsid w:val="00545DC0"/>
    <w:rsid w:val="00545E15"/>
    <w:rsid w:val="00547484"/>
    <w:rsid w:val="00554968"/>
    <w:rsid w:val="005565FF"/>
    <w:rsid w:val="00561733"/>
    <w:rsid w:val="00562686"/>
    <w:rsid w:val="005641B8"/>
    <w:rsid w:val="00567091"/>
    <w:rsid w:val="005705E9"/>
    <w:rsid w:val="005721AF"/>
    <w:rsid w:val="00572A8F"/>
    <w:rsid w:val="00572DFF"/>
    <w:rsid w:val="00573A6A"/>
    <w:rsid w:val="00573C45"/>
    <w:rsid w:val="00575831"/>
    <w:rsid w:val="0057712F"/>
    <w:rsid w:val="0057778B"/>
    <w:rsid w:val="005801EA"/>
    <w:rsid w:val="00582EE1"/>
    <w:rsid w:val="005832D5"/>
    <w:rsid w:val="0058395A"/>
    <w:rsid w:val="00585963"/>
    <w:rsid w:val="005914F3"/>
    <w:rsid w:val="00591501"/>
    <w:rsid w:val="0059177A"/>
    <w:rsid w:val="00591782"/>
    <w:rsid w:val="00594E82"/>
    <w:rsid w:val="0059557E"/>
    <w:rsid w:val="00596469"/>
    <w:rsid w:val="005A2877"/>
    <w:rsid w:val="005A500A"/>
    <w:rsid w:val="005A5B24"/>
    <w:rsid w:val="005A736D"/>
    <w:rsid w:val="005B4BB5"/>
    <w:rsid w:val="005B4BBC"/>
    <w:rsid w:val="005B5D71"/>
    <w:rsid w:val="005C0043"/>
    <w:rsid w:val="005C288A"/>
    <w:rsid w:val="005C4BBE"/>
    <w:rsid w:val="005C6DE5"/>
    <w:rsid w:val="005C7C55"/>
    <w:rsid w:val="005D016F"/>
    <w:rsid w:val="005D01C4"/>
    <w:rsid w:val="005D0B1F"/>
    <w:rsid w:val="005D0E10"/>
    <w:rsid w:val="005D1DED"/>
    <w:rsid w:val="005D2613"/>
    <w:rsid w:val="005D287E"/>
    <w:rsid w:val="005D4FA1"/>
    <w:rsid w:val="005D5016"/>
    <w:rsid w:val="005D5239"/>
    <w:rsid w:val="005D5C95"/>
    <w:rsid w:val="005D5E86"/>
    <w:rsid w:val="005D764B"/>
    <w:rsid w:val="005E09B3"/>
    <w:rsid w:val="005E175F"/>
    <w:rsid w:val="005E19E5"/>
    <w:rsid w:val="005E3C37"/>
    <w:rsid w:val="005E48CC"/>
    <w:rsid w:val="005E68E9"/>
    <w:rsid w:val="005E6F04"/>
    <w:rsid w:val="005F01C9"/>
    <w:rsid w:val="005F0A6D"/>
    <w:rsid w:val="005F20A7"/>
    <w:rsid w:val="005F2256"/>
    <w:rsid w:val="005F2F1E"/>
    <w:rsid w:val="005F7709"/>
    <w:rsid w:val="00601035"/>
    <w:rsid w:val="00601DFD"/>
    <w:rsid w:val="006028C9"/>
    <w:rsid w:val="00603242"/>
    <w:rsid w:val="00604505"/>
    <w:rsid w:val="00604A03"/>
    <w:rsid w:val="0060616F"/>
    <w:rsid w:val="00607383"/>
    <w:rsid w:val="00607599"/>
    <w:rsid w:val="006105FA"/>
    <w:rsid w:val="00610C59"/>
    <w:rsid w:val="00613640"/>
    <w:rsid w:val="00613B84"/>
    <w:rsid w:val="00613E06"/>
    <w:rsid w:val="0061412E"/>
    <w:rsid w:val="00614855"/>
    <w:rsid w:val="00615B4F"/>
    <w:rsid w:val="00617267"/>
    <w:rsid w:val="00620787"/>
    <w:rsid w:val="00621F2C"/>
    <w:rsid w:val="00624AC7"/>
    <w:rsid w:val="00624FE2"/>
    <w:rsid w:val="006258D7"/>
    <w:rsid w:val="006260A4"/>
    <w:rsid w:val="00627A12"/>
    <w:rsid w:val="0063138C"/>
    <w:rsid w:val="0063180E"/>
    <w:rsid w:val="00631B22"/>
    <w:rsid w:val="00632557"/>
    <w:rsid w:val="006336ED"/>
    <w:rsid w:val="00633BED"/>
    <w:rsid w:val="00633D43"/>
    <w:rsid w:val="00637D09"/>
    <w:rsid w:val="00641D71"/>
    <w:rsid w:val="00643244"/>
    <w:rsid w:val="00645430"/>
    <w:rsid w:val="00647D9B"/>
    <w:rsid w:val="00651DDC"/>
    <w:rsid w:val="00652D1A"/>
    <w:rsid w:val="006539CF"/>
    <w:rsid w:val="00654190"/>
    <w:rsid w:val="00654C3A"/>
    <w:rsid w:val="006559BA"/>
    <w:rsid w:val="00656A9D"/>
    <w:rsid w:val="006574B2"/>
    <w:rsid w:val="0066000C"/>
    <w:rsid w:val="00660BA0"/>
    <w:rsid w:val="00661DEF"/>
    <w:rsid w:val="00661DF7"/>
    <w:rsid w:val="00661EAB"/>
    <w:rsid w:val="00663824"/>
    <w:rsid w:val="00663A5E"/>
    <w:rsid w:val="00664CFD"/>
    <w:rsid w:val="0066598C"/>
    <w:rsid w:val="00667776"/>
    <w:rsid w:val="0067031F"/>
    <w:rsid w:val="00671307"/>
    <w:rsid w:val="006720C6"/>
    <w:rsid w:val="006731D5"/>
    <w:rsid w:val="00674290"/>
    <w:rsid w:val="00681053"/>
    <w:rsid w:val="00682C7E"/>
    <w:rsid w:val="00683248"/>
    <w:rsid w:val="006832C9"/>
    <w:rsid w:val="00685333"/>
    <w:rsid w:val="00686294"/>
    <w:rsid w:val="006872AA"/>
    <w:rsid w:val="00691114"/>
    <w:rsid w:val="006915F4"/>
    <w:rsid w:val="00693A57"/>
    <w:rsid w:val="0069558F"/>
    <w:rsid w:val="006958FA"/>
    <w:rsid w:val="00696123"/>
    <w:rsid w:val="00697929"/>
    <w:rsid w:val="00697FAA"/>
    <w:rsid w:val="006A0DD1"/>
    <w:rsid w:val="006A0E86"/>
    <w:rsid w:val="006A2453"/>
    <w:rsid w:val="006A30BD"/>
    <w:rsid w:val="006A724E"/>
    <w:rsid w:val="006B193C"/>
    <w:rsid w:val="006B30F9"/>
    <w:rsid w:val="006B3CEB"/>
    <w:rsid w:val="006B51D5"/>
    <w:rsid w:val="006C010C"/>
    <w:rsid w:val="006C042D"/>
    <w:rsid w:val="006C0CAB"/>
    <w:rsid w:val="006C246B"/>
    <w:rsid w:val="006C3FC7"/>
    <w:rsid w:val="006C4A17"/>
    <w:rsid w:val="006D1B75"/>
    <w:rsid w:val="006D316D"/>
    <w:rsid w:val="006D5305"/>
    <w:rsid w:val="006D6CFB"/>
    <w:rsid w:val="006E0F17"/>
    <w:rsid w:val="006E1849"/>
    <w:rsid w:val="006E3C71"/>
    <w:rsid w:val="006E7ABC"/>
    <w:rsid w:val="006F1B94"/>
    <w:rsid w:val="006F1CEF"/>
    <w:rsid w:val="006F20D5"/>
    <w:rsid w:val="006F309C"/>
    <w:rsid w:val="006F4E7F"/>
    <w:rsid w:val="006F5E31"/>
    <w:rsid w:val="006F66E9"/>
    <w:rsid w:val="0070416A"/>
    <w:rsid w:val="00704BE2"/>
    <w:rsid w:val="007052D4"/>
    <w:rsid w:val="007068D3"/>
    <w:rsid w:val="007117AF"/>
    <w:rsid w:val="00712561"/>
    <w:rsid w:val="007129D8"/>
    <w:rsid w:val="007132F1"/>
    <w:rsid w:val="0071401B"/>
    <w:rsid w:val="00714440"/>
    <w:rsid w:val="007157B1"/>
    <w:rsid w:val="00715E28"/>
    <w:rsid w:val="00720338"/>
    <w:rsid w:val="0072065C"/>
    <w:rsid w:val="00722C46"/>
    <w:rsid w:val="00722E4A"/>
    <w:rsid w:val="00722F4F"/>
    <w:rsid w:val="00724B99"/>
    <w:rsid w:val="007251AC"/>
    <w:rsid w:val="00725448"/>
    <w:rsid w:val="00725D00"/>
    <w:rsid w:val="0072650E"/>
    <w:rsid w:val="007265E5"/>
    <w:rsid w:val="00727DC3"/>
    <w:rsid w:val="00730122"/>
    <w:rsid w:val="00730F58"/>
    <w:rsid w:val="00733F79"/>
    <w:rsid w:val="00735471"/>
    <w:rsid w:val="0073562B"/>
    <w:rsid w:val="00735F62"/>
    <w:rsid w:val="00735FEA"/>
    <w:rsid w:val="00736064"/>
    <w:rsid w:val="00736F73"/>
    <w:rsid w:val="0074032C"/>
    <w:rsid w:val="007426F6"/>
    <w:rsid w:val="007457DA"/>
    <w:rsid w:val="0074663E"/>
    <w:rsid w:val="00746D09"/>
    <w:rsid w:val="00746DBE"/>
    <w:rsid w:val="00751105"/>
    <w:rsid w:val="00751ECD"/>
    <w:rsid w:val="007536DE"/>
    <w:rsid w:val="00755369"/>
    <w:rsid w:val="00755D80"/>
    <w:rsid w:val="00757C28"/>
    <w:rsid w:val="007605C9"/>
    <w:rsid w:val="00760F6C"/>
    <w:rsid w:val="00761792"/>
    <w:rsid w:val="0076448E"/>
    <w:rsid w:val="00766741"/>
    <w:rsid w:val="007704B2"/>
    <w:rsid w:val="00771212"/>
    <w:rsid w:val="00771C54"/>
    <w:rsid w:val="007721E3"/>
    <w:rsid w:val="00772A6E"/>
    <w:rsid w:val="00772C55"/>
    <w:rsid w:val="00774AA9"/>
    <w:rsid w:val="00775192"/>
    <w:rsid w:val="00780FEF"/>
    <w:rsid w:val="007812B5"/>
    <w:rsid w:val="0078378B"/>
    <w:rsid w:val="00784E06"/>
    <w:rsid w:val="007851D5"/>
    <w:rsid w:val="007855C5"/>
    <w:rsid w:val="0078572E"/>
    <w:rsid w:val="007906C2"/>
    <w:rsid w:val="00790992"/>
    <w:rsid w:val="007914D6"/>
    <w:rsid w:val="00792069"/>
    <w:rsid w:val="00794DF8"/>
    <w:rsid w:val="007A36EC"/>
    <w:rsid w:val="007A4526"/>
    <w:rsid w:val="007A463D"/>
    <w:rsid w:val="007A5FFE"/>
    <w:rsid w:val="007A6324"/>
    <w:rsid w:val="007A6454"/>
    <w:rsid w:val="007A7F22"/>
    <w:rsid w:val="007B08C2"/>
    <w:rsid w:val="007B0DDB"/>
    <w:rsid w:val="007B0E24"/>
    <w:rsid w:val="007B1D32"/>
    <w:rsid w:val="007B214C"/>
    <w:rsid w:val="007C387B"/>
    <w:rsid w:val="007C45D4"/>
    <w:rsid w:val="007C4890"/>
    <w:rsid w:val="007C6174"/>
    <w:rsid w:val="007C642A"/>
    <w:rsid w:val="007C7918"/>
    <w:rsid w:val="007D0182"/>
    <w:rsid w:val="007D2D78"/>
    <w:rsid w:val="007D3B7E"/>
    <w:rsid w:val="007D4D94"/>
    <w:rsid w:val="007D63F2"/>
    <w:rsid w:val="007D64BC"/>
    <w:rsid w:val="007D7392"/>
    <w:rsid w:val="007E169C"/>
    <w:rsid w:val="007E3FBC"/>
    <w:rsid w:val="007E4386"/>
    <w:rsid w:val="007E4728"/>
    <w:rsid w:val="007E473A"/>
    <w:rsid w:val="007E54E0"/>
    <w:rsid w:val="007F16A9"/>
    <w:rsid w:val="007F312D"/>
    <w:rsid w:val="007F455F"/>
    <w:rsid w:val="007F46F0"/>
    <w:rsid w:val="007F5DE0"/>
    <w:rsid w:val="0080080E"/>
    <w:rsid w:val="00801669"/>
    <w:rsid w:val="0080187E"/>
    <w:rsid w:val="00801C90"/>
    <w:rsid w:val="00802172"/>
    <w:rsid w:val="00803003"/>
    <w:rsid w:val="00806341"/>
    <w:rsid w:val="00810957"/>
    <w:rsid w:val="00810987"/>
    <w:rsid w:val="00811F98"/>
    <w:rsid w:val="0081330E"/>
    <w:rsid w:val="00813E3F"/>
    <w:rsid w:val="00814E28"/>
    <w:rsid w:val="0081509D"/>
    <w:rsid w:val="008165D7"/>
    <w:rsid w:val="00816D03"/>
    <w:rsid w:val="00816DAE"/>
    <w:rsid w:val="008172FC"/>
    <w:rsid w:val="00822B08"/>
    <w:rsid w:val="00823237"/>
    <w:rsid w:val="008245AB"/>
    <w:rsid w:val="008245CB"/>
    <w:rsid w:val="00826619"/>
    <w:rsid w:val="008270C6"/>
    <w:rsid w:val="0082784D"/>
    <w:rsid w:val="0083195C"/>
    <w:rsid w:val="0083225E"/>
    <w:rsid w:val="00832324"/>
    <w:rsid w:val="00832F26"/>
    <w:rsid w:val="00833B13"/>
    <w:rsid w:val="00835F00"/>
    <w:rsid w:val="00840F4F"/>
    <w:rsid w:val="00841FCF"/>
    <w:rsid w:val="0084242E"/>
    <w:rsid w:val="00843078"/>
    <w:rsid w:val="00843AAD"/>
    <w:rsid w:val="008443E3"/>
    <w:rsid w:val="00844474"/>
    <w:rsid w:val="00844DF8"/>
    <w:rsid w:val="00845BA3"/>
    <w:rsid w:val="00847149"/>
    <w:rsid w:val="00847170"/>
    <w:rsid w:val="00847743"/>
    <w:rsid w:val="00847E0B"/>
    <w:rsid w:val="008500E3"/>
    <w:rsid w:val="0085051F"/>
    <w:rsid w:val="00851A59"/>
    <w:rsid w:val="008526CC"/>
    <w:rsid w:val="00853361"/>
    <w:rsid w:val="00855980"/>
    <w:rsid w:val="00856456"/>
    <w:rsid w:val="008568B6"/>
    <w:rsid w:val="00856CF0"/>
    <w:rsid w:val="00857CD1"/>
    <w:rsid w:val="00860BFE"/>
    <w:rsid w:val="008614C1"/>
    <w:rsid w:val="00863706"/>
    <w:rsid w:val="00864645"/>
    <w:rsid w:val="0086579C"/>
    <w:rsid w:val="008657B4"/>
    <w:rsid w:val="00865C36"/>
    <w:rsid w:val="008674A9"/>
    <w:rsid w:val="00871F21"/>
    <w:rsid w:val="00873F93"/>
    <w:rsid w:val="008747C6"/>
    <w:rsid w:val="00874AF9"/>
    <w:rsid w:val="008751C1"/>
    <w:rsid w:val="00875742"/>
    <w:rsid w:val="00875F7E"/>
    <w:rsid w:val="00876F31"/>
    <w:rsid w:val="00876F8D"/>
    <w:rsid w:val="00880681"/>
    <w:rsid w:val="00890663"/>
    <w:rsid w:val="0089192D"/>
    <w:rsid w:val="00893E1F"/>
    <w:rsid w:val="00893E99"/>
    <w:rsid w:val="00894C68"/>
    <w:rsid w:val="008A0692"/>
    <w:rsid w:val="008A10AA"/>
    <w:rsid w:val="008A1CAE"/>
    <w:rsid w:val="008A2F91"/>
    <w:rsid w:val="008A3563"/>
    <w:rsid w:val="008A5747"/>
    <w:rsid w:val="008A745F"/>
    <w:rsid w:val="008B108D"/>
    <w:rsid w:val="008B2BDA"/>
    <w:rsid w:val="008B47A7"/>
    <w:rsid w:val="008B4AFF"/>
    <w:rsid w:val="008B4D7F"/>
    <w:rsid w:val="008B534B"/>
    <w:rsid w:val="008C34A8"/>
    <w:rsid w:val="008C3D2A"/>
    <w:rsid w:val="008C597F"/>
    <w:rsid w:val="008C5C67"/>
    <w:rsid w:val="008D0DE8"/>
    <w:rsid w:val="008D11D9"/>
    <w:rsid w:val="008D63D8"/>
    <w:rsid w:val="008E0240"/>
    <w:rsid w:val="008E032B"/>
    <w:rsid w:val="008E0F85"/>
    <w:rsid w:val="008E0FC9"/>
    <w:rsid w:val="008E1617"/>
    <w:rsid w:val="008E3885"/>
    <w:rsid w:val="008E5A6C"/>
    <w:rsid w:val="008E735E"/>
    <w:rsid w:val="008F38BD"/>
    <w:rsid w:val="008F4B1E"/>
    <w:rsid w:val="008F4BB6"/>
    <w:rsid w:val="008F4DCF"/>
    <w:rsid w:val="008F4FEF"/>
    <w:rsid w:val="008F56AA"/>
    <w:rsid w:val="008F5F89"/>
    <w:rsid w:val="008F7AE0"/>
    <w:rsid w:val="009033E5"/>
    <w:rsid w:val="00904DA7"/>
    <w:rsid w:val="00906730"/>
    <w:rsid w:val="00910A24"/>
    <w:rsid w:val="00911B41"/>
    <w:rsid w:val="00911E41"/>
    <w:rsid w:val="0091269D"/>
    <w:rsid w:val="009138EC"/>
    <w:rsid w:val="00913ABB"/>
    <w:rsid w:val="0091510B"/>
    <w:rsid w:val="009156CC"/>
    <w:rsid w:val="00915BF8"/>
    <w:rsid w:val="009165FA"/>
    <w:rsid w:val="00920893"/>
    <w:rsid w:val="00920D57"/>
    <w:rsid w:val="009234E7"/>
    <w:rsid w:val="009244D9"/>
    <w:rsid w:val="0092497A"/>
    <w:rsid w:val="00925204"/>
    <w:rsid w:val="00925EC2"/>
    <w:rsid w:val="00925F40"/>
    <w:rsid w:val="0092664D"/>
    <w:rsid w:val="00926E16"/>
    <w:rsid w:val="00930753"/>
    <w:rsid w:val="009323B3"/>
    <w:rsid w:val="00932AF3"/>
    <w:rsid w:val="00932B54"/>
    <w:rsid w:val="00932E76"/>
    <w:rsid w:val="00933A7C"/>
    <w:rsid w:val="00933C99"/>
    <w:rsid w:val="00933DE5"/>
    <w:rsid w:val="00933F39"/>
    <w:rsid w:val="00934AEB"/>
    <w:rsid w:val="009358DB"/>
    <w:rsid w:val="00936EA7"/>
    <w:rsid w:val="00937203"/>
    <w:rsid w:val="009375D4"/>
    <w:rsid w:val="00937CC0"/>
    <w:rsid w:val="00940489"/>
    <w:rsid w:val="0094234C"/>
    <w:rsid w:val="0094263B"/>
    <w:rsid w:val="0094308D"/>
    <w:rsid w:val="00945B6E"/>
    <w:rsid w:val="00945C48"/>
    <w:rsid w:val="0094745E"/>
    <w:rsid w:val="0095131B"/>
    <w:rsid w:val="009534E9"/>
    <w:rsid w:val="00954E01"/>
    <w:rsid w:val="00956089"/>
    <w:rsid w:val="00956FF4"/>
    <w:rsid w:val="0095762E"/>
    <w:rsid w:val="009601B2"/>
    <w:rsid w:val="00960245"/>
    <w:rsid w:val="00960710"/>
    <w:rsid w:val="00962411"/>
    <w:rsid w:val="00962D4D"/>
    <w:rsid w:val="00962DF0"/>
    <w:rsid w:val="009631EB"/>
    <w:rsid w:val="009638BC"/>
    <w:rsid w:val="00963C0B"/>
    <w:rsid w:val="00966651"/>
    <w:rsid w:val="00970F92"/>
    <w:rsid w:val="00972437"/>
    <w:rsid w:val="00972BF9"/>
    <w:rsid w:val="00972FB7"/>
    <w:rsid w:val="00973B39"/>
    <w:rsid w:val="00973F6D"/>
    <w:rsid w:val="00974198"/>
    <w:rsid w:val="009742A0"/>
    <w:rsid w:val="00974C0B"/>
    <w:rsid w:val="00974C94"/>
    <w:rsid w:val="0098005D"/>
    <w:rsid w:val="009809F3"/>
    <w:rsid w:val="00981054"/>
    <w:rsid w:val="00981174"/>
    <w:rsid w:val="0098266B"/>
    <w:rsid w:val="00985A50"/>
    <w:rsid w:val="0098618B"/>
    <w:rsid w:val="0098679B"/>
    <w:rsid w:val="0099094A"/>
    <w:rsid w:val="00991FD4"/>
    <w:rsid w:val="00992542"/>
    <w:rsid w:val="00992D13"/>
    <w:rsid w:val="0099490E"/>
    <w:rsid w:val="00994995"/>
    <w:rsid w:val="009A06B7"/>
    <w:rsid w:val="009A104C"/>
    <w:rsid w:val="009A1B51"/>
    <w:rsid w:val="009A3844"/>
    <w:rsid w:val="009A42D6"/>
    <w:rsid w:val="009A4D83"/>
    <w:rsid w:val="009A5FC2"/>
    <w:rsid w:val="009A6702"/>
    <w:rsid w:val="009A6E6B"/>
    <w:rsid w:val="009B1818"/>
    <w:rsid w:val="009B2CD7"/>
    <w:rsid w:val="009B3D4A"/>
    <w:rsid w:val="009B44AA"/>
    <w:rsid w:val="009B6CAD"/>
    <w:rsid w:val="009B6D32"/>
    <w:rsid w:val="009C0D8D"/>
    <w:rsid w:val="009C1882"/>
    <w:rsid w:val="009C1C5D"/>
    <w:rsid w:val="009C2889"/>
    <w:rsid w:val="009C2D9A"/>
    <w:rsid w:val="009C4AE1"/>
    <w:rsid w:val="009C58E2"/>
    <w:rsid w:val="009C66C5"/>
    <w:rsid w:val="009D1322"/>
    <w:rsid w:val="009D14B8"/>
    <w:rsid w:val="009D3394"/>
    <w:rsid w:val="009D3DDB"/>
    <w:rsid w:val="009D4EE9"/>
    <w:rsid w:val="009D61C0"/>
    <w:rsid w:val="009D721F"/>
    <w:rsid w:val="009E07B2"/>
    <w:rsid w:val="009E18FE"/>
    <w:rsid w:val="009E2055"/>
    <w:rsid w:val="009E2129"/>
    <w:rsid w:val="009F0805"/>
    <w:rsid w:val="009F27CA"/>
    <w:rsid w:val="009F2E23"/>
    <w:rsid w:val="009F63BB"/>
    <w:rsid w:val="009F66AF"/>
    <w:rsid w:val="009F721D"/>
    <w:rsid w:val="009F7D4A"/>
    <w:rsid w:val="00A016C9"/>
    <w:rsid w:val="00A01DC8"/>
    <w:rsid w:val="00A02191"/>
    <w:rsid w:val="00A027C0"/>
    <w:rsid w:val="00A0287D"/>
    <w:rsid w:val="00A04E00"/>
    <w:rsid w:val="00A07A36"/>
    <w:rsid w:val="00A07A77"/>
    <w:rsid w:val="00A103B3"/>
    <w:rsid w:val="00A105C3"/>
    <w:rsid w:val="00A13C0D"/>
    <w:rsid w:val="00A142F2"/>
    <w:rsid w:val="00A205F1"/>
    <w:rsid w:val="00A21497"/>
    <w:rsid w:val="00A24157"/>
    <w:rsid w:val="00A24245"/>
    <w:rsid w:val="00A268CE"/>
    <w:rsid w:val="00A26F31"/>
    <w:rsid w:val="00A30529"/>
    <w:rsid w:val="00A317C9"/>
    <w:rsid w:val="00A31B05"/>
    <w:rsid w:val="00A36FEA"/>
    <w:rsid w:val="00A40B7E"/>
    <w:rsid w:val="00A40E53"/>
    <w:rsid w:val="00A40F13"/>
    <w:rsid w:val="00A4280A"/>
    <w:rsid w:val="00A437C0"/>
    <w:rsid w:val="00A44FC8"/>
    <w:rsid w:val="00A529E4"/>
    <w:rsid w:val="00A534D3"/>
    <w:rsid w:val="00A604F8"/>
    <w:rsid w:val="00A60D82"/>
    <w:rsid w:val="00A61D91"/>
    <w:rsid w:val="00A6263A"/>
    <w:rsid w:val="00A63A93"/>
    <w:rsid w:val="00A642D5"/>
    <w:rsid w:val="00A64350"/>
    <w:rsid w:val="00A64C57"/>
    <w:rsid w:val="00A6547C"/>
    <w:rsid w:val="00A65868"/>
    <w:rsid w:val="00A65EB3"/>
    <w:rsid w:val="00A6663A"/>
    <w:rsid w:val="00A6673E"/>
    <w:rsid w:val="00A6685C"/>
    <w:rsid w:val="00A669F9"/>
    <w:rsid w:val="00A6726A"/>
    <w:rsid w:val="00A679CF"/>
    <w:rsid w:val="00A67DEF"/>
    <w:rsid w:val="00A70206"/>
    <w:rsid w:val="00A731D8"/>
    <w:rsid w:val="00A75649"/>
    <w:rsid w:val="00A7590D"/>
    <w:rsid w:val="00A80749"/>
    <w:rsid w:val="00A85E74"/>
    <w:rsid w:val="00A8715F"/>
    <w:rsid w:val="00A929FC"/>
    <w:rsid w:val="00A92BF4"/>
    <w:rsid w:val="00A92DD0"/>
    <w:rsid w:val="00A93520"/>
    <w:rsid w:val="00A936FA"/>
    <w:rsid w:val="00A9393F"/>
    <w:rsid w:val="00A93A12"/>
    <w:rsid w:val="00A951D6"/>
    <w:rsid w:val="00A959C3"/>
    <w:rsid w:val="00A961C1"/>
    <w:rsid w:val="00AA04B5"/>
    <w:rsid w:val="00AA3320"/>
    <w:rsid w:val="00AA4C54"/>
    <w:rsid w:val="00AA5B36"/>
    <w:rsid w:val="00AA5BA0"/>
    <w:rsid w:val="00AA6364"/>
    <w:rsid w:val="00AA705F"/>
    <w:rsid w:val="00AB05A0"/>
    <w:rsid w:val="00AB1905"/>
    <w:rsid w:val="00AB2FC5"/>
    <w:rsid w:val="00AB37BA"/>
    <w:rsid w:val="00AB4A0B"/>
    <w:rsid w:val="00AB4DAA"/>
    <w:rsid w:val="00AB52CF"/>
    <w:rsid w:val="00AB679F"/>
    <w:rsid w:val="00AC00A9"/>
    <w:rsid w:val="00AC022B"/>
    <w:rsid w:val="00AC04B6"/>
    <w:rsid w:val="00AC0946"/>
    <w:rsid w:val="00AC0C59"/>
    <w:rsid w:val="00AC2664"/>
    <w:rsid w:val="00AC275D"/>
    <w:rsid w:val="00AC3293"/>
    <w:rsid w:val="00AC4145"/>
    <w:rsid w:val="00AD0502"/>
    <w:rsid w:val="00AD07CA"/>
    <w:rsid w:val="00AD14AC"/>
    <w:rsid w:val="00AD3F96"/>
    <w:rsid w:val="00AD44EB"/>
    <w:rsid w:val="00AD6E28"/>
    <w:rsid w:val="00AE01E2"/>
    <w:rsid w:val="00AE17B6"/>
    <w:rsid w:val="00AE1E99"/>
    <w:rsid w:val="00AE2BAA"/>
    <w:rsid w:val="00AE359B"/>
    <w:rsid w:val="00AE3640"/>
    <w:rsid w:val="00AE3FB7"/>
    <w:rsid w:val="00AF177F"/>
    <w:rsid w:val="00AF325F"/>
    <w:rsid w:val="00AF627A"/>
    <w:rsid w:val="00AF713C"/>
    <w:rsid w:val="00B002CA"/>
    <w:rsid w:val="00B0176D"/>
    <w:rsid w:val="00B0207A"/>
    <w:rsid w:val="00B025A8"/>
    <w:rsid w:val="00B02F5A"/>
    <w:rsid w:val="00B05689"/>
    <w:rsid w:val="00B05EA0"/>
    <w:rsid w:val="00B10609"/>
    <w:rsid w:val="00B107DD"/>
    <w:rsid w:val="00B11E7B"/>
    <w:rsid w:val="00B1753A"/>
    <w:rsid w:val="00B203FE"/>
    <w:rsid w:val="00B22140"/>
    <w:rsid w:val="00B23F0B"/>
    <w:rsid w:val="00B252B4"/>
    <w:rsid w:val="00B27C90"/>
    <w:rsid w:val="00B27E31"/>
    <w:rsid w:val="00B3118E"/>
    <w:rsid w:val="00B31C4F"/>
    <w:rsid w:val="00B32FCB"/>
    <w:rsid w:val="00B34BA6"/>
    <w:rsid w:val="00B36733"/>
    <w:rsid w:val="00B36D77"/>
    <w:rsid w:val="00B416CF"/>
    <w:rsid w:val="00B44120"/>
    <w:rsid w:val="00B44D28"/>
    <w:rsid w:val="00B45456"/>
    <w:rsid w:val="00B513DF"/>
    <w:rsid w:val="00B517BD"/>
    <w:rsid w:val="00B5267F"/>
    <w:rsid w:val="00B5280C"/>
    <w:rsid w:val="00B556E7"/>
    <w:rsid w:val="00B55EBE"/>
    <w:rsid w:val="00B56477"/>
    <w:rsid w:val="00B564DC"/>
    <w:rsid w:val="00B63336"/>
    <w:rsid w:val="00B640D8"/>
    <w:rsid w:val="00B64A89"/>
    <w:rsid w:val="00B67ADD"/>
    <w:rsid w:val="00B70983"/>
    <w:rsid w:val="00B70A62"/>
    <w:rsid w:val="00B7165D"/>
    <w:rsid w:val="00B75045"/>
    <w:rsid w:val="00B75688"/>
    <w:rsid w:val="00B76B98"/>
    <w:rsid w:val="00B76C53"/>
    <w:rsid w:val="00B81560"/>
    <w:rsid w:val="00B81EDF"/>
    <w:rsid w:val="00B83BD4"/>
    <w:rsid w:val="00B8432C"/>
    <w:rsid w:val="00B86779"/>
    <w:rsid w:val="00B879A0"/>
    <w:rsid w:val="00B87F76"/>
    <w:rsid w:val="00B902DA"/>
    <w:rsid w:val="00B90C42"/>
    <w:rsid w:val="00B90C5C"/>
    <w:rsid w:val="00B9172E"/>
    <w:rsid w:val="00B93926"/>
    <w:rsid w:val="00B94B53"/>
    <w:rsid w:val="00B967FD"/>
    <w:rsid w:val="00BA00DF"/>
    <w:rsid w:val="00BA0375"/>
    <w:rsid w:val="00BA077F"/>
    <w:rsid w:val="00BA1979"/>
    <w:rsid w:val="00BA1AD8"/>
    <w:rsid w:val="00BA1E9F"/>
    <w:rsid w:val="00BA1EA2"/>
    <w:rsid w:val="00BA435E"/>
    <w:rsid w:val="00BA7A20"/>
    <w:rsid w:val="00BB13A8"/>
    <w:rsid w:val="00BB3095"/>
    <w:rsid w:val="00BB31D8"/>
    <w:rsid w:val="00BB324C"/>
    <w:rsid w:val="00BB354D"/>
    <w:rsid w:val="00BB3D08"/>
    <w:rsid w:val="00BB6A94"/>
    <w:rsid w:val="00BB739D"/>
    <w:rsid w:val="00BC1613"/>
    <w:rsid w:val="00BC1BD2"/>
    <w:rsid w:val="00BC3AC3"/>
    <w:rsid w:val="00BC4BF0"/>
    <w:rsid w:val="00BC5DAB"/>
    <w:rsid w:val="00BC6643"/>
    <w:rsid w:val="00BC6907"/>
    <w:rsid w:val="00BC6B52"/>
    <w:rsid w:val="00BC704A"/>
    <w:rsid w:val="00BC712A"/>
    <w:rsid w:val="00BC7A70"/>
    <w:rsid w:val="00BC7CC1"/>
    <w:rsid w:val="00BD076F"/>
    <w:rsid w:val="00BD09EF"/>
    <w:rsid w:val="00BD0C03"/>
    <w:rsid w:val="00BD1B4D"/>
    <w:rsid w:val="00BD2400"/>
    <w:rsid w:val="00BD2E6D"/>
    <w:rsid w:val="00BD3924"/>
    <w:rsid w:val="00BD4837"/>
    <w:rsid w:val="00BD6C90"/>
    <w:rsid w:val="00BD6F50"/>
    <w:rsid w:val="00BE2A72"/>
    <w:rsid w:val="00BE47B2"/>
    <w:rsid w:val="00BE5178"/>
    <w:rsid w:val="00BE53F2"/>
    <w:rsid w:val="00BF0170"/>
    <w:rsid w:val="00BF030D"/>
    <w:rsid w:val="00BF1695"/>
    <w:rsid w:val="00BF1A01"/>
    <w:rsid w:val="00BF34D9"/>
    <w:rsid w:val="00BF4295"/>
    <w:rsid w:val="00BF4F66"/>
    <w:rsid w:val="00BF63ED"/>
    <w:rsid w:val="00C015C9"/>
    <w:rsid w:val="00C0594B"/>
    <w:rsid w:val="00C05A01"/>
    <w:rsid w:val="00C05FC5"/>
    <w:rsid w:val="00C07918"/>
    <w:rsid w:val="00C1026F"/>
    <w:rsid w:val="00C11509"/>
    <w:rsid w:val="00C11643"/>
    <w:rsid w:val="00C1294B"/>
    <w:rsid w:val="00C14920"/>
    <w:rsid w:val="00C14C90"/>
    <w:rsid w:val="00C1597F"/>
    <w:rsid w:val="00C20475"/>
    <w:rsid w:val="00C2093F"/>
    <w:rsid w:val="00C231F0"/>
    <w:rsid w:val="00C24969"/>
    <w:rsid w:val="00C270C5"/>
    <w:rsid w:val="00C2759B"/>
    <w:rsid w:val="00C31A58"/>
    <w:rsid w:val="00C32F00"/>
    <w:rsid w:val="00C339B4"/>
    <w:rsid w:val="00C35C15"/>
    <w:rsid w:val="00C36462"/>
    <w:rsid w:val="00C37791"/>
    <w:rsid w:val="00C40448"/>
    <w:rsid w:val="00C41B29"/>
    <w:rsid w:val="00C41FD6"/>
    <w:rsid w:val="00C42CEC"/>
    <w:rsid w:val="00C44D46"/>
    <w:rsid w:val="00C44DF5"/>
    <w:rsid w:val="00C464CF"/>
    <w:rsid w:val="00C50F1B"/>
    <w:rsid w:val="00C527F1"/>
    <w:rsid w:val="00C52F52"/>
    <w:rsid w:val="00C53F6A"/>
    <w:rsid w:val="00C573C2"/>
    <w:rsid w:val="00C60359"/>
    <w:rsid w:val="00C608D4"/>
    <w:rsid w:val="00C61674"/>
    <w:rsid w:val="00C6222C"/>
    <w:rsid w:val="00C63216"/>
    <w:rsid w:val="00C633F5"/>
    <w:rsid w:val="00C67525"/>
    <w:rsid w:val="00C72209"/>
    <w:rsid w:val="00C72E26"/>
    <w:rsid w:val="00C768A1"/>
    <w:rsid w:val="00C805B8"/>
    <w:rsid w:val="00C817CD"/>
    <w:rsid w:val="00C81A46"/>
    <w:rsid w:val="00C81B96"/>
    <w:rsid w:val="00C826A0"/>
    <w:rsid w:val="00C8487C"/>
    <w:rsid w:val="00C8725D"/>
    <w:rsid w:val="00C8775B"/>
    <w:rsid w:val="00C90846"/>
    <w:rsid w:val="00C92794"/>
    <w:rsid w:val="00C92CF8"/>
    <w:rsid w:val="00C93042"/>
    <w:rsid w:val="00C9447B"/>
    <w:rsid w:val="00C94501"/>
    <w:rsid w:val="00C95D5F"/>
    <w:rsid w:val="00C9773D"/>
    <w:rsid w:val="00CA020D"/>
    <w:rsid w:val="00CA0B9D"/>
    <w:rsid w:val="00CA0E8D"/>
    <w:rsid w:val="00CA30AB"/>
    <w:rsid w:val="00CA6CE0"/>
    <w:rsid w:val="00CB1921"/>
    <w:rsid w:val="00CB20DB"/>
    <w:rsid w:val="00CB2550"/>
    <w:rsid w:val="00CB45CF"/>
    <w:rsid w:val="00CB49AE"/>
    <w:rsid w:val="00CB7EBB"/>
    <w:rsid w:val="00CC1FFF"/>
    <w:rsid w:val="00CC3C9C"/>
    <w:rsid w:val="00CC3E72"/>
    <w:rsid w:val="00CC4286"/>
    <w:rsid w:val="00CC45BC"/>
    <w:rsid w:val="00CC57A9"/>
    <w:rsid w:val="00CC7A85"/>
    <w:rsid w:val="00CD2F57"/>
    <w:rsid w:val="00CD3658"/>
    <w:rsid w:val="00CD5009"/>
    <w:rsid w:val="00CD5B00"/>
    <w:rsid w:val="00CE1129"/>
    <w:rsid w:val="00CE6E15"/>
    <w:rsid w:val="00CE7166"/>
    <w:rsid w:val="00CF0C7E"/>
    <w:rsid w:val="00CF0F70"/>
    <w:rsid w:val="00CF27CB"/>
    <w:rsid w:val="00CF2F15"/>
    <w:rsid w:val="00CF57E2"/>
    <w:rsid w:val="00CF66E7"/>
    <w:rsid w:val="00D01788"/>
    <w:rsid w:val="00D0284B"/>
    <w:rsid w:val="00D05E14"/>
    <w:rsid w:val="00D06978"/>
    <w:rsid w:val="00D06B15"/>
    <w:rsid w:val="00D10977"/>
    <w:rsid w:val="00D1441A"/>
    <w:rsid w:val="00D223F2"/>
    <w:rsid w:val="00D23330"/>
    <w:rsid w:val="00D24B3F"/>
    <w:rsid w:val="00D325DC"/>
    <w:rsid w:val="00D3298B"/>
    <w:rsid w:val="00D32B3F"/>
    <w:rsid w:val="00D335B1"/>
    <w:rsid w:val="00D33DB2"/>
    <w:rsid w:val="00D34803"/>
    <w:rsid w:val="00D35184"/>
    <w:rsid w:val="00D35A66"/>
    <w:rsid w:val="00D36C96"/>
    <w:rsid w:val="00D379BD"/>
    <w:rsid w:val="00D37F1C"/>
    <w:rsid w:val="00D37F8B"/>
    <w:rsid w:val="00D40576"/>
    <w:rsid w:val="00D456FF"/>
    <w:rsid w:val="00D462E5"/>
    <w:rsid w:val="00D466FE"/>
    <w:rsid w:val="00D46AF2"/>
    <w:rsid w:val="00D46D94"/>
    <w:rsid w:val="00D516B6"/>
    <w:rsid w:val="00D5349C"/>
    <w:rsid w:val="00D55793"/>
    <w:rsid w:val="00D56190"/>
    <w:rsid w:val="00D60191"/>
    <w:rsid w:val="00D61113"/>
    <w:rsid w:val="00D61B4C"/>
    <w:rsid w:val="00D62C09"/>
    <w:rsid w:val="00D6320C"/>
    <w:rsid w:val="00D63570"/>
    <w:rsid w:val="00D6467A"/>
    <w:rsid w:val="00D65EE9"/>
    <w:rsid w:val="00D72414"/>
    <w:rsid w:val="00D7336D"/>
    <w:rsid w:val="00D7395B"/>
    <w:rsid w:val="00D749F0"/>
    <w:rsid w:val="00D74F44"/>
    <w:rsid w:val="00D75D21"/>
    <w:rsid w:val="00D762FA"/>
    <w:rsid w:val="00D80337"/>
    <w:rsid w:val="00D8214E"/>
    <w:rsid w:val="00D82A30"/>
    <w:rsid w:val="00D83AB4"/>
    <w:rsid w:val="00D845AB"/>
    <w:rsid w:val="00D904FE"/>
    <w:rsid w:val="00D925A6"/>
    <w:rsid w:val="00D927DD"/>
    <w:rsid w:val="00D939DC"/>
    <w:rsid w:val="00D949C3"/>
    <w:rsid w:val="00D978E2"/>
    <w:rsid w:val="00D97F36"/>
    <w:rsid w:val="00DA07BD"/>
    <w:rsid w:val="00DA0866"/>
    <w:rsid w:val="00DA2AB9"/>
    <w:rsid w:val="00DA673D"/>
    <w:rsid w:val="00DB0F1F"/>
    <w:rsid w:val="00DB1992"/>
    <w:rsid w:val="00DB3023"/>
    <w:rsid w:val="00DB34D1"/>
    <w:rsid w:val="00DB618B"/>
    <w:rsid w:val="00DB6C2D"/>
    <w:rsid w:val="00DC45E3"/>
    <w:rsid w:val="00DC6CF9"/>
    <w:rsid w:val="00DD0ED2"/>
    <w:rsid w:val="00DD1AD5"/>
    <w:rsid w:val="00DD2386"/>
    <w:rsid w:val="00DD47B5"/>
    <w:rsid w:val="00DD59CE"/>
    <w:rsid w:val="00DD6896"/>
    <w:rsid w:val="00DD7D9F"/>
    <w:rsid w:val="00DE0C83"/>
    <w:rsid w:val="00DE26F6"/>
    <w:rsid w:val="00DE2719"/>
    <w:rsid w:val="00DE2BC5"/>
    <w:rsid w:val="00DE3AE0"/>
    <w:rsid w:val="00DE439A"/>
    <w:rsid w:val="00DE7D9E"/>
    <w:rsid w:val="00DE7E8D"/>
    <w:rsid w:val="00DF05C9"/>
    <w:rsid w:val="00DF145B"/>
    <w:rsid w:val="00DF23D5"/>
    <w:rsid w:val="00DF305C"/>
    <w:rsid w:val="00DF38F9"/>
    <w:rsid w:val="00DF5043"/>
    <w:rsid w:val="00DF52B9"/>
    <w:rsid w:val="00DF572A"/>
    <w:rsid w:val="00DF603A"/>
    <w:rsid w:val="00E00858"/>
    <w:rsid w:val="00E00A01"/>
    <w:rsid w:val="00E00D40"/>
    <w:rsid w:val="00E01AE5"/>
    <w:rsid w:val="00E03D33"/>
    <w:rsid w:val="00E04815"/>
    <w:rsid w:val="00E04C0B"/>
    <w:rsid w:val="00E04F37"/>
    <w:rsid w:val="00E0623B"/>
    <w:rsid w:val="00E078C3"/>
    <w:rsid w:val="00E0798C"/>
    <w:rsid w:val="00E07C7A"/>
    <w:rsid w:val="00E07E9F"/>
    <w:rsid w:val="00E10729"/>
    <w:rsid w:val="00E10E69"/>
    <w:rsid w:val="00E1182A"/>
    <w:rsid w:val="00E118C4"/>
    <w:rsid w:val="00E12D02"/>
    <w:rsid w:val="00E13AF2"/>
    <w:rsid w:val="00E142E4"/>
    <w:rsid w:val="00E176AA"/>
    <w:rsid w:val="00E20710"/>
    <w:rsid w:val="00E2252B"/>
    <w:rsid w:val="00E23394"/>
    <w:rsid w:val="00E24A3F"/>
    <w:rsid w:val="00E2516E"/>
    <w:rsid w:val="00E2610C"/>
    <w:rsid w:val="00E277FD"/>
    <w:rsid w:val="00E319EC"/>
    <w:rsid w:val="00E31A76"/>
    <w:rsid w:val="00E31B02"/>
    <w:rsid w:val="00E3243B"/>
    <w:rsid w:val="00E32A3E"/>
    <w:rsid w:val="00E3302A"/>
    <w:rsid w:val="00E36333"/>
    <w:rsid w:val="00E370B0"/>
    <w:rsid w:val="00E37D04"/>
    <w:rsid w:val="00E414C8"/>
    <w:rsid w:val="00E45039"/>
    <w:rsid w:val="00E45B25"/>
    <w:rsid w:val="00E46D45"/>
    <w:rsid w:val="00E47898"/>
    <w:rsid w:val="00E501B4"/>
    <w:rsid w:val="00E51B49"/>
    <w:rsid w:val="00E5238D"/>
    <w:rsid w:val="00E53B1A"/>
    <w:rsid w:val="00E54137"/>
    <w:rsid w:val="00E542BC"/>
    <w:rsid w:val="00E544EF"/>
    <w:rsid w:val="00E54744"/>
    <w:rsid w:val="00E54A54"/>
    <w:rsid w:val="00E54BF7"/>
    <w:rsid w:val="00E54D22"/>
    <w:rsid w:val="00E55092"/>
    <w:rsid w:val="00E55873"/>
    <w:rsid w:val="00E55F62"/>
    <w:rsid w:val="00E57BB8"/>
    <w:rsid w:val="00E600B9"/>
    <w:rsid w:val="00E609F0"/>
    <w:rsid w:val="00E61C4A"/>
    <w:rsid w:val="00E6367A"/>
    <w:rsid w:val="00E66938"/>
    <w:rsid w:val="00E66B94"/>
    <w:rsid w:val="00E6706A"/>
    <w:rsid w:val="00E70828"/>
    <w:rsid w:val="00E725CC"/>
    <w:rsid w:val="00E73431"/>
    <w:rsid w:val="00E746FD"/>
    <w:rsid w:val="00E7595E"/>
    <w:rsid w:val="00E771FE"/>
    <w:rsid w:val="00E77504"/>
    <w:rsid w:val="00E776D4"/>
    <w:rsid w:val="00E8376F"/>
    <w:rsid w:val="00E8654E"/>
    <w:rsid w:val="00E86EC5"/>
    <w:rsid w:val="00E878F5"/>
    <w:rsid w:val="00E90212"/>
    <w:rsid w:val="00E90215"/>
    <w:rsid w:val="00E90333"/>
    <w:rsid w:val="00E90A3F"/>
    <w:rsid w:val="00E91538"/>
    <w:rsid w:val="00E91986"/>
    <w:rsid w:val="00E922CF"/>
    <w:rsid w:val="00E93CB2"/>
    <w:rsid w:val="00E93F87"/>
    <w:rsid w:val="00E95940"/>
    <w:rsid w:val="00E962B3"/>
    <w:rsid w:val="00E9693B"/>
    <w:rsid w:val="00EA07FD"/>
    <w:rsid w:val="00EA2D5D"/>
    <w:rsid w:val="00EA2E3D"/>
    <w:rsid w:val="00EA43EF"/>
    <w:rsid w:val="00EA4662"/>
    <w:rsid w:val="00EA665A"/>
    <w:rsid w:val="00EB22C0"/>
    <w:rsid w:val="00EB3065"/>
    <w:rsid w:val="00EB3E5D"/>
    <w:rsid w:val="00EB6564"/>
    <w:rsid w:val="00EB7E6F"/>
    <w:rsid w:val="00EC08D5"/>
    <w:rsid w:val="00EC1013"/>
    <w:rsid w:val="00EC5192"/>
    <w:rsid w:val="00EC5B9C"/>
    <w:rsid w:val="00EC6AFA"/>
    <w:rsid w:val="00EC7EC3"/>
    <w:rsid w:val="00ED02CD"/>
    <w:rsid w:val="00ED31CE"/>
    <w:rsid w:val="00ED56F2"/>
    <w:rsid w:val="00ED70AF"/>
    <w:rsid w:val="00ED76AE"/>
    <w:rsid w:val="00ED7A9B"/>
    <w:rsid w:val="00EE0610"/>
    <w:rsid w:val="00EE153F"/>
    <w:rsid w:val="00EE1FE4"/>
    <w:rsid w:val="00EE4F5C"/>
    <w:rsid w:val="00EE6F9B"/>
    <w:rsid w:val="00EF003D"/>
    <w:rsid w:val="00EF5DBD"/>
    <w:rsid w:val="00EF77BE"/>
    <w:rsid w:val="00F0206B"/>
    <w:rsid w:val="00F023BB"/>
    <w:rsid w:val="00F04728"/>
    <w:rsid w:val="00F05278"/>
    <w:rsid w:val="00F05283"/>
    <w:rsid w:val="00F059E1"/>
    <w:rsid w:val="00F114B1"/>
    <w:rsid w:val="00F1221D"/>
    <w:rsid w:val="00F12933"/>
    <w:rsid w:val="00F15860"/>
    <w:rsid w:val="00F15F42"/>
    <w:rsid w:val="00F16361"/>
    <w:rsid w:val="00F17307"/>
    <w:rsid w:val="00F2194A"/>
    <w:rsid w:val="00F2272C"/>
    <w:rsid w:val="00F237B6"/>
    <w:rsid w:val="00F249F2"/>
    <w:rsid w:val="00F24B41"/>
    <w:rsid w:val="00F24F98"/>
    <w:rsid w:val="00F26D2E"/>
    <w:rsid w:val="00F307CC"/>
    <w:rsid w:val="00F3127A"/>
    <w:rsid w:val="00F315A3"/>
    <w:rsid w:val="00F3215D"/>
    <w:rsid w:val="00F32BBA"/>
    <w:rsid w:val="00F32EDD"/>
    <w:rsid w:val="00F33DEF"/>
    <w:rsid w:val="00F34187"/>
    <w:rsid w:val="00F367D3"/>
    <w:rsid w:val="00F36AC8"/>
    <w:rsid w:val="00F3774E"/>
    <w:rsid w:val="00F377A2"/>
    <w:rsid w:val="00F37F1A"/>
    <w:rsid w:val="00F402A2"/>
    <w:rsid w:val="00F4083A"/>
    <w:rsid w:val="00F428D4"/>
    <w:rsid w:val="00F42961"/>
    <w:rsid w:val="00F45553"/>
    <w:rsid w:val="00F45BD0"/>
    <w:rsid w:val="00F4751B"/>
    <w:rsid w:val="00F54BB0"/>
    <w:rsid w:val="00F556F1"/>
    <w:rsid w:val="00F55EB0"/>
    <w:rsid w:val="00F564C8"/>
    <w:rsid w:val="00F57AAF"/>
    <w:rsid w:val="00F57D20"/>
    <w:rsid w:val="00F61723"/>
    <w:rsid w:val="00F6280A"/>
    <w:rsid w:val="00F62C7F"/>
    <w:rsid w:val="00F62CA6"/>
    <w:rsid w:val="00F63AF0"/>
    <w:rsid w:val="00F66141"/>
    <w:rsid w:val="00F67878"/>
    <w:rsid w:val="00F67FB2"/>
    <w:rsid w:val="00F70617"/>
    <w:rsid w:val="00F71C3D"/>
    <w:rsid w:val="00F722AF"/>
    <w:rsid w:val="00F73927"/>
    <w:rsid w:val="00F739E2"/>
    <w:rsid w:val="00F73B5C"/>
    <w:rsid w:val="00F7485D"/>
    <w:rsid w:val="00F7531A"/>
    <w:rsid w:val="00F75EDF"/>
    <w:rsid w:val="00F80EAB"/>
    <w:rsid w:val="00F81C86"/>
    <w:rsid w:val="00F81E6E"/>
    <w:rsid w:val="00F82663"/>
    <w:rsid w:val="00F82958"/>
    <w:rsid w:val="00F9090D"/>
    <w:rsid w:val="00F91495"/>
    <w:rsid w:val="00F92832"/>
    <w:rsid w:val="00F9354F"/>
    <w:rsid w:val="00F935A2"/>
    <w:rsid w:val="00FA0A00"/>
    <w:rsid w:val="00FA1281"/>
    <w:rsid w:val="00FA18EB"/>
    <w:rsid w:val="00FA2101"/>
    <w:rsid w:val="00FA3041"/>
    <w:rsid w:val="00FA310F"/>
    <w:rsid w:val="00FA376A"/>
    <w:rsid w:val="00FA51D3"/>
    <w:rsid w:val="00FA7A24"/>
    <w:rsid w:val="00FB0161"/>
    <w:rsid w:val="00FB06AA"/>
    <w:rsid w:val="00FB145C"/>
    <w:rsid w:val="00FB1766"/>
    <w:rsid w:val="00FB1AB4"/>
    <w:rsid w:val="00FB23F3"/>
    <w:rsid w:val="00FB2BA3"/>
    <w:rsid w:val="00FB2BB6"/>
    <w:rsid w:val="00FB4091"/>
    <w:rsid w:val="00FB5812"/>
    <w:rsid w:val="00FB5BCD"/>
    <w:rsid w:val="00FB5E05"/>
    <w:rsid w:val="00FB6097"/>
    <w:rsid w:val="00FB7E7D"/>
    <w:rsid w:val="00FC22DD"/>
    <w:rsid w:val="00FC40B4"/>
    <w:rsid w:val="00FC4A59"/>
    <w:rsid w:val="00FC5716"/>
    <w:rsid w:val="00FC61C4"/>
    <w:rsid w:val="00FC65E9"/>
    <w:rsid w:val="00FD0091"/>
    <w:rsid w:val="00FD0B22"/>
    <w:rsid w:val="00FD1B17"/>
    <w:rsid w:val="00FD23B8"/>
    <w:rsid w:val="00FD2A2A"/>
    <w:rsid w:val="00FD3F42"/>
    <w:rsid w:val="00FE144B"/>
    <w:rsid w:val="00FE4ADE"/>
    <w:rsid w:val="00FE6A8F"/>
    <w:rsid w:val="00FE7695"/>
    <w:rsid w:val="00FF0765"/>
    <w:rsid w:val="00FF0FC3"/>
    <w:rsid w:val="00FF57F7"/>
    <w:rsid w:val="00FF5E88"/>
    <w:rsid w:val="00FF65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List Bullet" w:uiPriority="0"/>
    <w:lsdException w:name="List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8747C6"/>
    <w:pPr>
      <w:spacing w:line="360" w:lineRule="auto"/>
      <w:ind w:firstLine="720"/>
      <w:jc w:val="both"/>
    </w:pPr>
    <w:rPr>
      <w:sz w:val="24"/>
    </w:rPr>
  </w:style>
  <w:style w:type="paragraph" w:styleId="1">
    <w:name w:val="heading 1"/>
    <w:aliases w:val="1,H1"/>
    <w:basedOn w:val="a1"/>
    <w:next w:val="a1"/>
    <w:autoRedefine/>
    <w:qFormat/>
    <w:rsid w:val="002F2C0B"/>
    <w:pPr>
      <w:keepNext/>
      <w:numPr>
        <w:numId w:val="1"/>
      </w:numPr>
      <w:spacing w:before="240" w:after="240"/>
      <w:jc w:val="center"/>
      <w:outlineLvl w:val="0"/>
    </w:pPr>
    <w:rPr>
      <w:b/>
      <w:kern w:val="28"/>
      <w:sz w:val="32"/>
      <w:szCs w:val="32"/>
    </w:rPr>
  </w:style>
  <w:style w:type="paragraph" w:styleId="2">
    <w:name w:val="heading 2"/>
    <w:aliases w:val="2,H2,h2,Numbered text 3,Reset numbering"/>
    <w:basedOn w:val="a1"/>
    <w:next w:val="a1"/>
    <w:qFormat/>
    <w:rsid w:val="002E5550"/>
    <w:pPr>
      <w:keepNext/>
      <w:numPr>
        <w:ilvl w:val="1"/>
        <w:numId w:val="1"/>
      </w:numPr>
      <w:spacing w:before="280" w:after="240"/>
      <w:outlineLvl w:val="1"/>
    </w:pPr>
    <w:rPr>
      <w:b/>
      <w:sz w:val="28"/>
      <w:szCs w:val="28"/>
    </w:rPr>
  </w:style>
  <w:style w:type="paragraph" w:styleId="3">
    <w:name w:val="heading 3"/>
    <w:aliases w:val="3,H3,h3,Çàãîëîâîê 3,Caaieiaie 3,Subhead B,Подраздел"/>
    <w:basedOn w:val="a1"/>
    <w:next w:val="a1"/>
    <w:qFormat/>
    <w:rsid w:val="00AE3FB7"/>
    <w:pPr>
      <w:keepNext/>
      <w:numPr>
        <w:ilvl w:val="2"/>
        <w:numId w:val="1"/>
      </w:numPr>
      <w:spacing w:before="120" w:after="120"/>
      <w:outlineLvl w:val="2"/>
    </w:pPr>
    <w:rPr>
      <w:b/>
      <w:i/>
      <w:sz w:val="28"/>
      <w:szCs w:val="28"/>
    </w:rPr>
  </w:style>
  <w:style w:type="paragraph" w:styleId="4">
    <w:name w:val="heading 4"/>
    <w:basedOn w:val="a1"/>
    <w:qFormat/>
    <w:rsid w:val="008747C6"/>
    <w:pPr>
      <w:suppressAutoHyphens/>
      <w:spacing w:after="240" w:line="240" w:lineRule="atLeast"/>
      <w:ind w:firstLine="709"/>
      <w:outlineLvl w:val="3"/>
    </w:pPr>
    <w:rPr>
      <w:rFonts w:ascii="Arial" w:hAnsi="Arial"/>
      <w:spacing w:val="-5"/>
      <w:sz w:val="20"/>
    </w:rPr>
  </w:style>
  <w:style w:type="paragraph" w:styleId="5">
    <w:name w:val="heading 5"/>
    <w:basedOn w:val="a1"/>
    <w:next w:val="a1"/>
    <w:qFormat/>
    <w:rsid w:val="008747C6"/>
    <w:pPr>
      <w:tabs>
        <w:tab w:val="left" w:pos="144"/>
      </w:tabs>
      <w:spacing w:before="240" w:after="240" w:line="240" w:lineRule="auto"/>
      <w:ind w:firstLine="0"/>
      <w:outlineLvl w:val="4"/>
    </w:pPr>
    <w:rPr>
      <w:bCs/>
      <w:iCs/>
      <w:color w:val="000000"/>
      <w:szCs w:val="26"/>
      <w:u w:val="single"/>
    </w:rPr>
  </w:style>
  <w:style w:type="paragraph" w:styleId="6">
    <w:name w:val="heading 6"/>
    <w:basedOn w:val="a1"/>
    <w:next w:val="a1"/>
    <w:qFormat/>
    <w:rsid w:val="008747C6"/>
    <w:pPr>
      <w:spacing w:before="240" w:after="60" w:line="240" w:lineRule="auto"/>
      <w:ind w:firstLine="0"/>
      <w:jc w:val="center"/>
      <w:outlineLvl w:val="5"/>
    </w:pPr>
    <w:rPr>
      <w:b/>
      <w:bCs/>
      <w:sz w:val="28"/>
      <w:szCs w:val="22"/>
    </w:rPr>
  </w:style>
  <w:style w:type="paragraph" w:styleId="7">
    <w:name w:val="heading 7"/>
    <w:basedOn w:val="a1"/>
    <w:next w:val="a1"/>
    <w:qFormat/>
    <w:rsid w:val="008747C6"/>
    <w:pPr>
      <w:spacing w:before="240" w:after="60" w:line="240" w:lineRule="auto"/>
      <w:ind w:firstLine="0"/>
      <w:outlineLvl w:val="6"/>
    </w:pPr>
  </w:style>
  <w:style w:type="paragraph" w:styleId="8">
    <w:name w:val="heading 8"/>
    <w:basedOn w:val="a1"/>
    <w:next w:val="a1"/>
    <w:qFormat/>
    <w:rsid w:val="008747C6"/>
    <w:pPr>
      <w:spacing w:before="240" w:after="60" w:line="240" w:lineRule="auto"/>
      <w:ind w:firstLine="0"/>
      <w:outlineLvl w:val="7"/>
    </w:pPr>
    <w:rPr>
      <w:i/>
      <w:iCs/>
    </w:rPr>
  </w:style>
  <w:style w:type="paragraph" w:styleId="9">
    <w:name w:val="heading 9"/>
    <w:basedOn w:val="a1"/>
    <w:next w:val="a1"/>
    <w:qFormat/>
    <w:rsid w:val="008747C6"/>
    <w:pPr>
      <w:spacing w:before="240" w:after="60" w:line="240" w:lineRule="auto"/>
      <w:ind w:firstLine="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10">
    <w:name w:val="toc 1"/>
    <w:basedOn w:val="a1"/>
    <w:next w:val="a1"/>
    <w:autoRedefine/>
    <w:uiPriority w:val="39"/>
    <w:qFormat/>
    <w:rsid w:val="005E68E9"/>
    <w:pPr>
      <w:spacing w:before="120" w:after="120"/>
      <w:jc w:val="left"/>
    </w:pPr>
    <w:rPr>
      <w:rFonts w:ascii="Calibri" w:hAnsi="Calibri"/>
      <w:b/>
      <w:bCs/>
      <w:caps/>
      <w:sz w:val="20"/>
    </w:rPr>
  </w:style>
  <w:style w:type="paragraph" w:styleId="20">
    <w:name w:val="toc 2"/>
    <w:basedOn w:val="a1"/>
    <w:next w:val="a1"/>
    <w:autoRedefine/>
    <w:uiPriority w:val="39"/>
    <w:qFormat/>
    <w:rsid w:val="005E68E9"/>
    <w:pPr>
      <w:ind w:left="240"/>
      <w:jc w:val="left"/>
    </w:pPr>
    <w:rPr>
      <w:rFonts w:ascii="Calibri" w:hAnsi="Calibri"/>
      <w:smallCaps/>
      <w:sz w:val="20"/>
    </w:rPr>
  </w:style>
  <w:style w:type="paragraph" w:styleId="30">
    <w:name w:val="toc 3"/>
    <w:basedOn w:val="a1"/>
    <w:next w:val="a1"/>
    <w:autoRedefine/>
    <w:uiPriority w:val="39"/>
    <w:qFormat/>
    <w:rsid w:val="005E68E9"/>
    <w:pPr>
      <w:ind w:left="480"/>
      <w:jc w:val="left"/>
    </w:pPr>
    <w:rPr>
      <w:rFonts w:ascii="Calibri" w:hAnsi="Calibri"/>
      <w:i/>
      <w:iCs/>
      <w:sz w:val="20"/>
    </w:rPr>
  </w:style>
  <w:style w:type="character" w:styleId="a5">
    <w:name w:val="page number"/>
    <w:basedOn w:val="a2"/>
    <w:semiHidden/>
    <w:rsid w:val="008747C6"/>
  </w:style>
  <w:style w:type="paragraph" w:styleId="a6">
    <w:name w:val="footer"/>
    <w:basedOn w:val="a1"/>
    <w:semiHidden/>
    <w:rsid w:val="008747C6"/>
    <w:pPr>
      <w:tabs>
        <w:tab w:val="center" w:pos="4153"/>
        <w:tab w:val="right" w:pos="8306"/>
      </w:tabs>
    </w:pPr>
  </w:style>
  <w:style w:type="paragraph" w:styleId="a7">
    <w:name w:val="Normal (Web)"/>
    <w:basedOn w:val="a1"/>
    <w:uiPriority w:val="99"/>
    <w:rsid w:val="008747C6"/>
    <w:pPr>
      <w:spacing w:before="100" w:beforeAutospacing="1" w:after="100" w:afterAutospacing="1" w:line="240" w:lineRule="auto"/>
      <w:ind w:firstLine="0"/>
      <w:jc w:val="left"/>
    </w:pPr>
    <w:rPr>
      <w:color w:val="000000"/>
      <w:sz w:val="16"/>
      <w:szCs w:val="16"/>
    </w:rPr>
  </w:style>
  <w:style w:type="character" w:styleId="a8">
    <w:name w:val="Hyperlink"/>
    <w:basedOn w:val="a2"/>
    <w:uiPriority w:val="99"/>
    <w:rsid w:val="008747C6"/>
    <w:rPr>
      <w:color w:val="444444"/>
      <w:u w:val="single"/>
    </w:rPr>
  </w:style>
  <w:style w:type="paragraph" w:styleId="a9">
    <w:name w:val="Title"/>
    <w:aliases w:val="Название документа"/>
    <w:basedOn w:val="a1"/>
    <w:qFormat/>
    <w:rsid w:val="008747C6"/>
    <w:pPr>
      <w:jc w:val="center"/>
    </w:pPr>
    <w:rPr>
      <w:b/>
    </w:rPr>
  </w:style>
  <w:style w:type="paragraph" w:styleId="aa">
    <w:name w:val="Body Text Indent"/>
    <w:basedOn w:val="a1"/>
    <w:semiHidden/>
    <w:rsid w:val="008747C6"/>
  </w:style>
  <w:style w:type="paragraph" w:styleId="40">
    <w:name w:val="toc 4"/>
    <w:basedOn w:val="a1"/>
    <w:next w:val="a1"/>
    <w:autoRedefine/>
    <w:uiPriority w:val="39"/>
    <w:rsid w:val="008747C6"/>
    <w:pPr>
      <w:ind w:left="720"/>
      <w:jc w:val="left"/>
    </w:pPr>
    <w:rPr>
      <w:rFonts w:ascii="Calibri" w:hAnsi="Calibri"/>
      <w:sz w:val="18"/>
      <w:szCs w:val="18"/>
    </w:rPr>
  </w:style>
  <w:style w:type="paragraph" w:styleId="50">
    <w:name w:val="toc 5"/>
    <w:basedOn w:val="a1"/>
    <w:next w:val="a1"/>
    <w:autoRedefine/>
    <w:uiPriority w:val="39"/>
    <w:rsid w:val="008747C6"/>
    <w:pPr>
      <w:ind w:left="960"/>
      <w:jc w:val="left"/>
    </w:pPr>
    <w:rPr>
      <w:rFonts w:ascii="Calibri" w:hAnsi="Calibri"/>
      <w:sz w:val="18"/>
      <w:szCs w:val="18"/>
    </w:rPr>
  </w:style>
  <w:style w:type="paragraph" w:styleId="60">
    <w:name w:val="toc 6"/>
    <w:basedOn w:val="a1"/>
    <w:next w:val="a1"/>
    <w:autoRedefine/>
    <w:uiPriority w:val="39"/>
    <w:rsid w:val="008747C6"/>
    <w:pPr>
      <w:ind w:left="1200"/>
      <w:jc w:val="left"/>
    </w:pPr>
    <w:rPr>
      <w:rFonts w:ascii="Calibri" w:hAnsi="Calibri"/>
      <w:sz w:val="18"/>
      <w:szCs w:val="18"/>
    </w:rPr>
  </w:style>
  <w:style w:type="paragraph" w:styleId="70">
    <w:name w:val="toc 7"/>
    <w:basedOn w:val="a1"/>
    <w:next w:val="a1"/>
    <w:autoRedefine/>
    <w:uiPriority w:val="39"/>
    <w:rsid w:val="008747C6"/>
    <w:pPr>
      <w:ind w:left="1440"/>
      <w:jc w:val="left"/>
    </w:pPr>
    <w:rPr>
      <w:rFonts w:ascii="Calibri" w:hAnsi="Calibri"/>
      <w:sz w:val="18"/>
      <w:szCs w:val="18"/>
    </w:rPr>
  </w:style>
  <w:style w:type="paragraph" w:styleId="80">
    <w:name w:val="toc 8"/>
    <w:basedOn w:val="a1"/>
    <w:next w:val="a1"/>
    <w:autoRedefine/>
    <w:uiPriority w:val="39"/>
    <w:rsid w:val="008747C6"/>
    <w:pPr>
      <w:ind w:left="1680"/>
      <w:jc w:val="left"/>
    </w:pPr>
    <w:rPr>
      <w:rFonts w:ascii="Calibri" w:hAnsi="Calibri"/>
      <w:sz w:val="18"/>
      <w:szCs w:val="18"/>
    </w:rPr>
  </w:style>
  <w:style w:type="paragraph" w:styleId="90">
    <w:name w:val="toc 9"/>
    <w:basedOn w:val="a1"/>
    <w:next w:val="a1"/>
    <w:autoRedefine/>
    <w:uiPriority w:val="39"/>
    <w:rsid w:val="008747C6"/>
    <w:pPr>
      <w:ind w:left="1920"/>
      <w:jc w:val="left"/>
    </w:pPr>
    <w:rPr>
      <w:rFonts w:ascii="Calibri" w:hAnsi="Calibri"/>
      <w:sz w:val="18"/>
      <w:szCs w:val="18"/>
    </w:rPr>
  </w:style>
  <w:style w:type="paragraph" w:styleId="51">
    <w:name w:val="List Number 5"/>
    <w:basedOn w:val="a1"/>
    <w:semiHidden/>
    <w:rsid w:val="008747C6"/>
    <w:pPr>
      <w:tabs>
        <w:tab w:val="num" w:pos="1492"/>
      </w:tabs>
      <w:spacing w:line="240" w:lineRule="auto"/>
      <w:ind w:left="1492" w:hanging="360"/>
    </w:pPr>
  </w:style>
  <w:style w:type="paragraph" w:styleId="31">
    <w:name w:val="Body Text 3"/>
    <w:basedOn w:val="a1"/>
    <w:semiHidden/>
    <w:rsid w:val="008747C6"/>
    <w:pPr>
      <w:ind w:firstLine="0"/>
    </w:pPr>
  </w:style>
  <w:style w:type="paragraph" w:styleId="21">
    <w:name w:val="Body Text Indent 2"/>
    <w:basedOn w:val="a1"/>
    <w:semiHidden/>
    <w:rsid w:val="008747C6"/>
    <w:pPr>
      <w:autoSpaceDE w:val="0"/>
      <w:autoSpaceDN w:val="0"/>
      <w:adjustRightInd w:val="0"/>
      <w:ind w:firstLine="709"/>
      <w:jc w:val="center"/>
    </w:pPr>
    <w:rPr>
      <w:rFonts w:ascii="Verdana" w:hAnsi="Verdana"/>
      <w:b/>
      <w:bCs/>
      <w:color w:val="000000"/>
      <w:szCs w:val="28"/>
    </w:rPr>
  </w:style>
  <w:style w:type="paragraph" w:styleId="22">
    <w:name w:val="Body Text 2"/>
    <w:basedOn w:val="a1"/>
    <w:semiHidden/>
    <w:rsid w:val="008747C6"/>
    <w:pPr>
      <w:autoSpaceDE w:val="0"/>
      <w:autoSpaceDN w:val="0"/>
      <w:adjustRightInd w:val="0"/>
      <w:ind w:firstLine="0"/>
    </w:pPr>
    <w:rPr>
      <w:rFonts w:ascii="Verdana" w:hAnsi="Verdana"/>
      <w:b/>
      <w:bCs/>
      <w:color w:val="000000"/>
      <w:sz w:val="22"/>
      <w:szCs w:val="28"/>
    </w:rPr>
  </w:style>
  <w:style w:type="paragraph" w:styleId="32">
    <w:name w:val="Body Text Indent 3"/>
    <w:basedOn w:val="a1"/>
    <w:semiHidden/>
    <w:rsid w:val="008747C6"/>
    <w:pPr>
      <w:autoSpaceDE w:val="0"/>
      <w:autoSpaceDN w:val="0"/>
      <w:adjustRightInd w:val="0"/>
      <w:ind w:firstLine="540"/>
      <w:jc w:val="center"/>
    </w:pPr>
    <w:rPr>
      <w:rFonts w:ascii="Verdana" w:hAnsi="Verdana"/>
      <w:b/>
      <w:bCs/>
      <w:color w:val="000000"/>
      <w:szCs w:val="28"/>
    </w:rPr>
  </w:style>
  <w:style w:type="paragraph" w:styleId="ab">
    <w:name w:val="Body Text"/>
    <w:basedOn w:val="a1"/>
    <w:semiHidden/>
    <w:rsid w:val="008747C6"/>
    <w:pPr>
      <w:autoSpaceDE w:val="0"/>
      <w:autoSpaceDN w:val="0"/>
      <w:adjustRightInd w:val="0"/>
      <w:ind w:firstLine="0"/>
      <w:jc w:val="center"/>
    </w:pPr>
    <w:rPr>
      <w:rFonts w:ascii="Verdana" w:hAnsi="Verdana"/>
      <w:b/>
      <w:bCs/>
      <w:color w:val="000000"/>
      <w:sz w:val="20"/>
      <w:szCs w:val="28"/>
    </w:rPr>
  </w:style>
  <w:style w:type="paragraph" w:customStyle="1" w:styleId="11">
    <w:name w:val="Стиль1"/>
    <w:basedOn w:val="4"/>
    <w:rsid w:val="008747C6"/>
    <w:pPr>
      <w:tabs>
        <w:tab w:val="num" w:pos="1418"/>
      </w:tabs>
      <w:ind w:left="1791" w:hanging="1082"/>
    </w:pPr>
    <w:rPr>
      <w:b/>
    </w:rPr>
  </w:style>
  <w:style w:type="paragraph" w:styleId="ac">
    <w:name w:val="caption"/>
    <w:basedOn w:val="a1"/>
    <w:next w:val="a1"/>
    <w:qFormat/>
    <w:rsid w:val="008747C6"/>
    <w:pPr>
      <w:spacing w:before="120" w:after="120"/>
    </w:pPr>
    <w:rPr>
      <w:b/>
      <w:bCs/>
      <w:sz w:val="20"/>
    </w:rPr>
  </w:style>
  <w:style w:type="paragraph" w:styleId="52">
    <w:name w:val="List Bullet 5"/>
    <w:basedOn w:val="ad"/>
    <w:semiHidden/>
    <w:rsid w:val="008747C6"/>
    <w:pPr>
      <w:tabs>
        <w:tab w:val="left" w:pos="3345"/>
      </w:tabs>
      <w:spacing w:after="240" w:line="240" w:lineRule="atLeast"/>
      <w:ind w:left="3240"/>
    </w:pPr>
    <w:rPr>
      <w:rFonts w:ascii="Arial" w:hAnsi="Arial"/>
      <w:spacing w:val="-5"/>
      <w:sz w:val="20"/>
    </w:rPr>
  </w:style>
  <w:style w:type="paragraph" w:styleId="ad">
    <w:name w:val="List Bullet"/>
    <w:basedOn w:val="a1"/>
    <w:autoRedefine/>
    <w:semiHidden/>
    <w:rsid w:val="007068D3"/>
    <w:pPr>
      <w:tabs>
        <w:tab w:val="left" w:pos="0"/>
      </w:tabs>
      <w:spacing w:before="60" w:after="120"/>
      <w:ind w:firstLine="0"/>
    </w:pPr>
    <w:rPr>
      <w:bCs/>
      <w:sz w:val="28"/>
      <w:szCs w:val="28"/>
    </w:rPr>
  </w:style>
  <w:style w:type="paragraph" w:customStyle="1" w:styleId="a">
    <w:name w:val="Нумерация"/>
    <w:basedOn w:val="a1"/>
    <w:autoRedefine/>
    <w:rsid w:val="008747C6"/>
    <w:pPr>
      <w:numPr>
        <w:numId w:val="2"/>
      </w:numPr>
      <w:tabs>
        <w:tab w:val="left" w:pos="-288"/>
        <w:tab w:val="left" w:pos="144"/>
      </w:tabs>
      <w:spacing w:before="26" w:after="26" w:line="240" w:lineRule="auto"/>
    </w:pPr>
    <w:rPr>
      <w:color w:val="000000"/>
      <w:szCs w:val="22"/>
    </w:rPr>
  </w:style>
  <w:style w:type="paragraph" w:customStyle="1" w:styleId="12">
    <w:name w:val="Основной текст1"/>
    <w:basedOn w:val="a1"/>
    <w:autoRedefine/>
    <w:rsid w:val="008747C6"/>
    <w:pPr>
      <w:tabs>
        <w:tab w:val="left" w:pos="-288"/>
      </w:tabs>
      <w:spacing w:before="120" w:after="120" w:line="240" w:lineRule="auto"/>
      <w:ind w:firstLine="238"/>
    </w:pPr>
    <w:rPr>
      <w:rFonts w:eastAsia="Arial Unicode MS"/>
      <w:szCs w:val="24"/>
    </w:rPr>
  </w:style>
  <w:style w:type="paragraph" w:styleId="ae">
    <w:name w:val="header"/>
    <w:basedOn w:val="a1"/>
    <w:semiHidden/>
    <w:rsid w:val="008747C6"/>
    <w:pPr>
      <w:tabs>
        <w:tab w:val="center" w:pos="4677"/>
        <w:tab w:val="right" w:pos="9355"/>
      </w:tabs>
    </w:pPr>
  </w:style>
  <w:style w:type="paragraph" w:styleId="af">
    <w:name w:val="List"/>
    <w:basedOn w:val="a1"/>
    <w:semiHidden/>
    <w:rsid w:val="008747C6"/>
    <w:pPr>
      <w:ind w:left="283" w:hanging="283"/>
    </w:pPr>
  </w:style>
  <w:style w:type="paragraph" w:customStyle="1" w:styleId="Picture">
    <w:name w:val="Picture"/>
    <w:basedOn w:val="a1"/>
    <w:next w:val="ac"/>
    <w:rsid w:val="008747C6"/>
    <w:pPr>
      <w:keepNext/>
      <w:spacing w:after="240" w:line="240" w:lineRule="atLeast"/>
      <w:ind w:left="1077" w:firstLine="0"/>
    </w:pPr>
    <w:rPr>
      <w:rFonts w:ascii="Arial" w:hAnsi="Arial"/>
      <w:spacing w:val="-5"/>
      <w:sz w:val="20"/>
    </w:rPr>
  </w:style>
  <w:style w:type="paragraph" w:customStyle="1" w:styleId="ListNumberFirst">
    <w:name w:val="List Number First"/>
    <w:basedOn w:val="a0"/>
    <w:next w:val="a0"/>
    <w:rsid w:val="008747C6"/>
    <w:pPr>
      <w:tabs>
        <w:tab w:val="clear" w:pos="360"/>
        <w:tab w:val="left" w:pos="3345"/>
      </w:tabs>
      <w:spacing w:after="240" w:line="240" w:lineRule="atLeast"/>
      <w:ind w:left="1437"/>
    </w:pPr>
    <w:rPr>
      <w:rFonts w:ascii="Arial" w:hAnsi="Arial"/>
      <w:spacing w:val="-5"/>
      <w:sz w:val="20"/>
    </w:rPr>
  </w:style>
  <w:style w:type="paragraph" w:styleId="a0">
    <w:name w:val="List Number"/>
    <w:basedOn w:val="a1"/>
    <w:semiHidden/>
    <w:rsid w:val="008747C6"/>
    <w:pPr>
      <w:numPr>
        <w:numId w:val="3"/>
      </w:numPr>
      <w:spacing w:after="120"/>
    </w:pPr>
  </w:style>
  <w:style w:type="paragraph" w:customStyle="1" w:styleId="af0">
    <w:name w:val="Текст таблицы"/>
    <w:basedOn w:val="a1"/>
    <w:rsid w:val="008747C6"/>
    <w:pPr>
      <w:tabs>
        <w:tab w:val="left" w:pos="-288"/>
      </w:tabs>
      <w:spacing w:line="240" w:lineRule="auto"/>
      <w:ind w:firstLine="0"/>
    </w:pPr>
    <w:rPr>
      <w:szCs w:val="22"/>
    </w:rPr>
  </w:style>
  <w:style w:type="paragraph" w:customStyle="1" w:styleId="xl91">
    <w:name w:val="xl91"/>
    <w:basedOn w:val="a1"/>
    <w:rsid w:val="00874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Arial Unicode MS" w:eastAsia="Arial Unicode MS" w:hAnsi="Arial Unicode MS" w:cs="Arial Unicode MS"/>
      <w:color w:val="0000FF"/>
      <w:szCs w:val="24"/>
      <w:u w:val="single"/>
    </w:rPr>
  </w:style>
  <w:style w:type="character" w:styleId="af1">
    <w:name w:val="FollowedHyperlink"/>
    <w:basedOn w:val="a2"/>
    <w:uiPriority w:val="99"/>
    <w:semiHidden/>
    <w:rsid w:val="008747C6"/>
    <w:rPr>
      <w:color w:val="800080"/>
      <w:u w:val="single"/>
    </w:rPr>
  </w:style>
  <w:style w:type="paragraph" w:customStyle="1" w:styleId="xl90">
    <w:name w:val="xl90"/>
    <w:basedOn w:val="a1"/>
    <w:rsid w:val="00874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Tahoma" w:eastAsia="Arial Unicode MS" w:hAnsi="Tahoma" w:cs="Tahoma"/>
      <w:b/>
      <w:bCs/>
      <w:sz w:val="18"/>
      <w:szCs w:val="18"/>
    </w:rPr>
  </w:style>
  <w:style w:type="paragraph" w:customStyle="1" w:styleId="61">
    <w:name w:val="Маркированный список 6"/>
    <w:basedOn w:val="a1"/>
    <w:autoRedefine/>
    <w:rsid w:val="008747C6"/>
    <w:pPr>
      <w:keepLines/>
      <w:tabs>
        <w:tab w:val="left" w:pos="357"/>
        <w:tab w:val="num" w:pos="1080"/>
        <w:tab w:val="left" w:pos="1701"/>
      </w:tabs>
      <w:spacing w:line="240" w:lineRule="auto"/>
      <w:ind w:left="1080" w:hanging="360"/>
    </w:pPr>
    <w:rPr>
      <w:lang w:val="en-US"/>
    </w:rPr>
  </w:style>
  <w:style w:type="paragraph" w:customStyle="1" w:styleId="Bullet2">
    <w:name w:val="Bullet 2"/>
    <w:basedOn w:val="a1"/>
    <w:rsid w:val="008747C6"/>
    <w:pPr>
      <w:keepLines/>
      <w:tabs>
        <w:tab w:val="num" w:pos="1080"/>
      </w:tabs>
      <w:spacing w:before="120" w:line="240" w:lineRule="auto"/>
      <w:ind w:left="1080" w:hanging="360"/>
      <w:jc w:val="left"/>
    </w:pPr>
    <w:rPr>
      <w:rFonts w:ascii="Book Antiqua" w:hAnsi="Book Antiqua"/>
      <w:sz w:val="22"/>
      <w:lang w:val="en-AU" w:eastAsia="en-US"/>
    </w:rPr>
  </w:style>
  <w:style w:type="paragraph" w:customStyle="1" w:styleId="Num1">
    <w:name w:val="Num1"/>
    <w:basedOn w:val="a1"/>
    <w:next w:val="a1"/>
    <w:rsid w:val="008747C6"/>
    <w:pPr>
      <w:keepNext/>
      <w:keepLines/>
      <w:tabs>
        <w:tab w:val="num" w:pos="360"/>
      </w:tabs>
      <w:spacing w:line="240" w:lineRule="auto"/>
      <w:ind w:left="357" w:hanging="357"/>
      <w:jc w:val="left"/>
    </w:pPr>
    <w:rPr>
      <w:b/>
      <w:sz w:val="32"/>
      <w:szCs w:val="24"/>
      <w:lang w:val="en-US"/>
    </w:rPr>
  </w:style>
  <w:style w:type="paragraph" w:customStyle="1" w:styleId="Num2">
    <w:name w:val="Num2"/>
    <w:basedOn w:val="a1"/>
    <w:next w:val="a1"/>
    <w:rsid w:val="008747C6"/>
    <w:pPr>
      <w:keepNext/>
      <w:keepLines/>
      <w:tabs>
        <w:tab w:val="num" w:pos="360"/>
      </w:tabs>
      <w:spacing w:line="240" w:lineRule="auto"/>
      <w:ind w:left="1077" w:hanging="357"/>
      <w:jc w:val="left"/>
    </w:pPr>
    <w:rPr>
      <w:b/>
      <w:sz w:val="28"/>
      <w:szCs w:val="24"/>
      <w:u w:val="single"/>
      <w:lang w:val="en-US"/>
    </w:rPr>
  </w:style>
  <w:style w:type="paragraph" w:customStyle="1" w:styleId="Num3">
    <w:name w:val="Num3"/>
    <w:basedOn w:val="a1"/>
    <w:next w:val="a1"/>
    <w:rsid w:val="008747C6"/>
    <w:pPr>
      <w:keepNext/>
      <w:keepLines/>
      <w:tabs>
        <w:tab w:val="num" w:pos="360"/>
      </w:tabs>
      <w:spacing w:line="240" w:lineRule="auto"/>
      <w:ind w:left="1803" w:hanging="181"/>
      <w:jc w:val="left"/>
    </w:pPr>
    <w:rPr>
      <w:b/>
      <w:i/>
      <w:sz w:val="28"/>
      <w:szCs w:val="24"/>
      <w:lang w:val="en-US"/>
    </w:rPr>
  </w:style>
  <w:style w:type="paragraph" w:customStyle="1" w:styleId="af2">
    <w:name w:val="_Регламент: Маркированный"/>
    <w:basedOn w:val="a1"/>
    <w:rsid w:val="008747C6"/>
    <w:pPr>
      <w:keepLines/>
      <w:tabs>
        <w:tab w:val="num" w:pos="360"/>
      </w:tabs>
      <w:spacing w:line="240" w:lineRule="auto"/>
      <w:ind w:left="360" w:hanging="360"/>
      <w:jc w:val="left"/>
    </w:pPr>
  </w:style>
  <w:style w:type="paragraph" w:customStyle="1" w:styleId="af3">
    <w:name w:val="_Курс: Нумерованный список"/>
    <w:basedOn w:val="a1"/>
    <w:rsid w:val="008747C6"/>
    <w:pPr>
      <w:keepLines/>
      <w:tabs>
        <w:tab w:val="num" w:pos="1080"/>
      </w:tabs>
      <w:spacing w:before="240" w:after="240" w:line="240" w:lineRule="auto"/>
      <w:ind w:left="1080" w:hanging="360"/>
      <w:jc w:val="left"/>
    </w:pPr>
    <w:rPr>
      <w:rFonts w:ascii="Palatino Linotype" w:hAnsi="Palatino Linotype"/>
      <w:sz w:val="22"/>
      <w:szCs w:val="24"/>
    </w:rPr>
  </w:style>
  <w:style w:type="paragraph" w:customStyle="1" w:styleId="af4">
    <w:name w:val="Нумерация таблиц"/>
    <w:basedOn w:val="a1"/>
    <w:next w:val="a1"/>
    <w:rsid w:val="008747C6"/>
    <w:pPr>
      <w:keepNext/>
      <w:keepLines/>
      <w:tabs>
        <w:tab w:val="num" w:pos="360"/>
      </w:tabs>
      <w:spacing w:line="240" w:lineRule="auto"/>
      <w:ind w:left="360" w:hanging="360"/>
      <w:jc w:val="right"/>
    </w:pPr>
  </w:style>
  <w:style w:type="paragraph" w:customStyle="1" w:styleId="af5">
    <w:name w:val="Текст колонки"/>
    <w:basedOn w:val="a1"/>
    <w:next w:val="a1"/>
    <w:autoRedefine/>
    <w:rsid w:val="008747C6"/>
    <w:pPr>
      <w:keepLines/>
      <w:spacing w:line="240" w:lineRule="auto"/>
      <w:ind w:firstLine="0"/>
      <w:jc w:val="left"/>
    </w:pPr>
    <w:rPr>
      <w:sz w:val="20"/>
      <w:lang w:val="en-US"/>
    </w:rPr>
  </w:style>
  <w:style w:type="paragraph" w:customStyle="1" w:styleId="af6">
    <w:name w:val="Название колонки"/>
    <w:basedOn w:val="a1"/>
    <w:autoRedefine/>
    <w:rsid w:val="008747C6"/>
    <w:pPr>
      <w:keepLines/>
      <w:spacing w:line="240" w:lineRule="auto"/>
      <w:ind w:firstLine="0"/>
      <w:jc w:val="left"/>
    </w:pPr>
    <w:rPr>
      <w:sz w:val="20"/>
      <w:szCs w:val="22"/>
      <w:lang w:val="en-US"/>
    </w:rPr>
  </w:style>
  <w:style w:type="paragraph" w:customStyle="1" w:styleId="af7">
    <w:name w:val="Табличный"/>
    <w:basedOn w:val="a1"/>
    <w:rsid w:val="008747C6"/>
    <w:pPr>
      <w:keepLines/>
      <w:spacing w:line="240" w:lineRule="auto"/>
      <w:ind w:firstLine="0"/>
      <w:jc w:val="left"/>
    </w:pPr>
    <w:rPr>
      <w:sz w:val="20"/>
      <w:szCs w:val="24"/>
    </w:rPr>
  </w:style>
  <w:style w:type="paragraph" w:styleId="af8">
    <w:name w:val="Balloon Text"/>
    <w:basedOn w:val="a1"/>
    <w:link w:val="af9"/>
    <w:uiPriority w:val="99"/>
    <w:semiHidden/>
    <w:unhideWhenUsed/>
    <w:rsid w:val="00C270C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2"/>
    <w:link w:val="af8"/>
    <w:uiPriority w:val="99"/>
    <w:semiHidden/>
    <w:rsid w:val="00C270C5"/>
    <w:rPr>
      <w:rFonts w:ascii="Tahoma" w:hAnsi="Tahoma" w:cs="Tahoma"/>
      <w:sz w:val="16"/>
      <w:szCs w:val="16"/>
    </w:rPr>
  </w:style>
  <w:style w:type="table" w:styleId="afa">
    <w:name w:val="Table Grid"/>
    <w:basedOn w:val="a3"/>
    <w:uiPriority w:val="59"/>
    <w:rsid w:val="0060450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table of figures"/>
    <w:basedOn w:val="a1"/>
    <w:next w:val="a1"/>
    <w:uiPriority w:val="99"/>
    <w:unhideWhenUsed/>
    <w:rsid w:val="00572DFF"/>
  </w:style>
  <w:style w:type="paragraph" w:styleId="afc">
    <w:name w:val="List Paragraph"/>
    <w:basedOn w:val="a1"/>
    <w:uiPriority w:val="34"/>
    <w:qFormat/>
    <w:rsid w:val="007A36EC"/>
    <w:pPr>
      <w:spacing w:line="240" w:lineRule="auto"/>
      <w:ind w:left="720" w:firstLine="0"/>
      <w:contextualSpacing/>
      <w:jc w:val="left"/>
    </w:pPr>
    <w:rPr>
      <w:szCs w:val="24"/>
    </w:rPr>
  </w:style>
  <w:style w:type="paragraph" w:customStyle="1" w:styleId="ConsPlusNormal">
    <w:name w:val="ConsPlusNormal"/>
    <w:rsid w:val="009A42D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d">
    <w:name w:val="annotation reference"/>
    <w:basedOn w:val="a2"/>
    <w:uiPriority w:val="99"/>
    <w:semiHidden/>
    <w:unhideWhenUsed/>
    <w:rsid w:val="00814E28"/>
    <w:rPr>
      <w:sz w:val="16"/>
      <w:szCs w:val="16"/>
    </w:rPr>
  </w:style>
  <w:style w:type="paragraph" w:styleId="afe">
    <w:name w:val="annotation text"/>
    <w:basedOn w:val="a1"/>
    <w:link w:val="aff"/>
    <w:uiPriority w:val="99"/>
    <w:semiHidden/>
    <w:unhideWhenUsed/>
    <w:rsid w:val="00814E28"/>
    <w:pPr>
      <w:spacing w:line="240" w:lineRule="auto"/>
    </w:pPr>
    <w:rPr>
      <w:sz w:val="20"/>
    </w:rPr>
  </w:style>
  <w:style w:type="character" w:customStyle="1" w:styleId="aff">
    <w:name w:val="Текст примечания Знак"/>
    <w:basedOn w:val="a2"/>
    <w:link w:val="afe"/>
    <w:uiPriority w:val="99"/>
    <w:semiHidden/>
    <w:rsid w:val="00814E28"/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814E28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814E28"/>
    <w:rPr>
      <w:b/>
      <w:bCs/>
    </w:rPr>
  </w:style>
  <w:style w:type="paragraph" w:styleId="aff2">
    <w:name w:val="Document Map"/>
    <w:basedOn w:val="a1"/>
    <w:link w:val="aff3"/>
    <w:uiPriority w:val="99"/>
    <w:semiHidden/>
    <w:unhideWhenUsed/>
    <w:rsid w:val="003269C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f3">
    <w:name w:val="Схема документа Знак"/>
    <w:basedOn w:val="a2"/>
    <w:link w:val="aff2"/>
    <w:uiPriority w:val="99"/>
    <w:semiHidden/>
    <w:rsid w:val="003269C9"/>
    <w:rPr>
      <w:rFonts w:ascii="Tahoma" w:hAnsi="Tahoma" w:cs="Tahoma"/>
      <w:sz w:val="16"/>
      <w:szCs w:val="16"/>
    </w:rPr>
  </w:style>
  <w:style w:type="paragraph" w:styleId="aff4">
    <w:name w:val="footnote text"/>
    <w:basedOn w:val="a1"/>
    <w:link w:val="aff5"/>
    <w:uiPriority w:val="99"/>
    <w:semiHidden/>
    <w:unhideWhenUsed/>
    <w:rsid w:val="002B43AB"/>
    <w:rPr>
      <w:sz w:val="20"/>
    </w:rPr>
  </w:style>
  <w:style w:type="character" w:customStyle="1" w:styleId="aff5">
    <w:name w:val="Текст сноски Знак"/>
    <w:basedOn w:val="a2"/>
    <w:link w:val="aff4"/>
    <w:uiPriority w:val="99"/>
    <w:semiHidden/>
    <w:rsid w:val="002B43AB"/>
  </w:style>
  <w:style w:type="character" w:styleId="aff6">
    <w:name w:val="footnote reference"/>
    <w:basedOn w:val="a2"/>
    <w:uiPriority w:val="99"/>
    <w:semiHidden/>
    <w:unhideWhenUsed/>
    <w:rsid w:val="002B43AB"/>
    <w:rPr>
      <w:vertAlign w:val="superscript"/>
    </w:rPr>
  </w:style>
  <w:style w:type="paragraph" w:styleId="aff7">
    <w:name w:val="TOC Heading"/>
    <w:basedOn w:val="1"/>
    <w:next w:val="a1"/>
    <w:uiPriority w:val="39"/>
    <w:semiHidden/>
    <w:unhideWhenUsed/>
    <w:qFormat/>
    <w:rsid w:val="00F4083A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/>
      <w:bCs/>
      <w:color w:val="365F91"/>
      <w:kern w:val="0"/>
      <w:sz w:val="28"/>
      <w:szCs w:val="28"/>
      <w:lang w:eastAsia="en-US"/>
    </w:rPr>
  </w:style>
  <w:style w:type="character" w:styleId="aff8">
    <w:name w:val="Placeholder Text"/>
    <w:basedOn w:val="a2"/>
    <w:uiPriority w:val="99"/>
    <w:semiHidden/>
    <w:rsid w:val="00F12933"/>
    <w:rPr>
      <w:color w:val="808080"/>
    </w:rPr>
  </w:style>
  <w:style w:type="paragraph" w:customStyle="1" w:styleId="ConsPlusNonformat">
    <w:name w:val="ConsPlusNonformat"/>
    <w:uiPriority w:val="99"/>
    <w:rsid w:val="0013410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1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6245">
          <w:marLeft w:val="979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8124">
          <w:marLeft w:val="979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1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95998">
          <w:marLeft w:val="288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5275">
          <w:marLeft w:val="288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6982">
          <w:marLeft w:val="979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71827">
          <w:marLeft w:val="979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20380">
          <w:marLeft w:val="979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9996">
          <w:marLeft w:val="979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7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0156">
          <w:marLeft w:val="979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02986">
          <w:marLeft w:val="979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07139">
          <w:marLeft w:val="979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64128">
          <w:marLeft w:val="979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57345">
          <w:marLeft w:val="979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8240">
          <w:marLeft w:val="979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6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267571">
          <w:marLeft w:val="56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4314">
          <w:marLeft w:val="56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0621">
          <w:marLeft w:val="56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2255">
          <w:marLeft w:val="56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7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80860">
          <w:marLeft w:val="979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4431">
          <w:marLeft w:val="979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3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79857">
          <w:marLeft w:val="1282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172">
          <w:marLeft w:val="1282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0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60632">
          <w:marLeft w:val="113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2108">
          <w:marLeft w:val="113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6112">
          <w:marLeft w:val="113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05559">
          <w:marLeft w:val="113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3235">
          <w:marLeft w:val="113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19678">
          <w:marLeft w:val="113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19856">
          <w:marLeft w:val="113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6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2C7E73-46EB-46F5-8A5C-7486EE3A1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4597</Words>
  <Characters>34367</Characters>
  <Application>Microsoft Office Word</Application>
  <DocSecurity>0</DocSecurity>
  <Lines>286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ФИНАНСОВАЯ АКАДЕМИЯ</vt:lpstr>
    </vt:vector>
  </TitlesOfParts>
  <Company>Hewlett-Packard Company</Company>
  <LinksUpToDate>false</LinksUpToDate>
  <CharactersWithSpaces>38887</CharactersWithSpaces>
  <SharedDoc>false</SharedDoc>
  <HLinks>
    <vt:vector size="120" baseType="variant">
      <vt:variant>
        <vt:i4>1179702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_Toc338849977</vt:lpwstr>
      </vt:variant>
      <vt:variant>
        <vt:i4>1179702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_Toc338849976</vt:lpwstr>
      </vt:variant>
      <vt:variant>
        <vt:i4>1179702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_Toc338849975</vt:lpwstr>
      </vt:variant>
      <vt:variant>
        <vt:i4>1179702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_Toc338849974</vt:lpwstr>
      </vt:variant>
      <vt:variant>
        <vt:i4>1179702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_Toc338849973</vt:lpwstr>
      </vt:variant>
      <vt:variant>
        <vt:i4>1179702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_Toc338849972</vt:lpwstr>
      </vt:variant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_Toc338849971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_Toc338849970</vt:lpwstr>
      </vt:variant>
      <vt:variant>
        <vt:i4>1245238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_Toc338849969</vt:lpwstr>
      </vt:variant>
      <vt:variant>
        <vt:i4>1245238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_Toc338849968</vt:lpwstr>
      </vt:variant>
      <vt:variant>
        <vt:i4>1245238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_Toc338849967</vt:lpwstr>
      </vt:variant>
      <vt:variant>
        <vt:i4>1245238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_Toc338849966</vt:lpwstr>
      </vt:variant>
      <vt:variant>
        <vt:i4>1245238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_Toc338849965</vt:lpwstr>
      </vt:variant>
      <vt:variant>
        <vt:i4>1245238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_Toc338849964</vt:lpwstr>
      </vt:variant>
      <vt:variant>
        <vt:i4>1245238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_Toc338849963</vt:lpwstr>
      </vt:variant>
      <vt:variant>
        <vt:i4>1245238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_Toc338849962</vt:lpwstr>
      </vt:variant>
      <vt:variant>
        <vt:i4>1245238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_Toc338849961</vt:lpwstr>
      </vt:variant>
      <vt:variant>
        <vt:i4>1245238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_Toc338849960</vt:lpwstr>
      </vt:variant>
      <vt:variant>
        <vt:i4>1048630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_Toc338849959</vt:lpwstr>
      </vt:variant>
      <vt:variant>
        <vt:i4>1048630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_Toc338849958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ФИНАНСОВАЯ АКАДЕМИЯ</dc:title>
  <dc:creator>Oleg Lobanov</dc:creator>
  <cp:lastModifiedBy>Y.I.Derbeneva</cp:lastModifiedBy>
  <cp:revision>4</cp:revision>
  <cp:lastPrinted>2011-10-26T10:51:00Z</cp:lastPrinted>
  <dcterms:created xsi:type="dcterms:W3CDTF">2012-10-31T14:03:00Z</dcterms:created>
  <dcterms:modified xsi:type="dcterms:W3CDTF">2012-11-01T09:38:00Z</dcterms:modified>
</cp:coreProperties>
</file>